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AF19D" w14:textId="5CFE79CD" w:rsidR="00091090" w:rsidRPr="00AF2847" w:rsidRDefault="003F5D78" w:rsidP="00091090">
      <w:pPr>
        <w:pStyle w:val="NoSpacing"/>
        <w:contextualSpacing/>
        <w:jc w:val="right"/>
        <w:rPr>
          <w:sz w:val="20"/>
          <w:szCs w:val="20"/>
        </w:rPr>
      </w:pPr>
      <w:r>
        <w:rPr>
          <w:sz w:val="20"/>
          <w:szCs w:val="20"/>
        </w:rPr>
        <w:t xml:space="preserve">August </w:t>
      </w:r>
      <w:r w:rsidR="00B26111">
        <w:rPr>
          <w:sz w:val="20"/>
          <w:szCs w:val="20"/>
        </w:rPr>
        <w:t>27</w:t>
      </w:r>
      <w:r w:rsidR="00060AA7">
        <w:rPr>
          <w:sz w:val="20"/>
          <w:szCs w:val="20"/>
        </w:rPr>
        <w:t xml:space="preserve">, </w:t>
      </w:r>
      <w:r w:rsidR="009B40DD">
        <w:rPr>
          <w:sz w:val="20"/>
          <w:szCs w:val="20"/>
        </w:rPr>
        <w:t>2024</w:t>
      </w:r>
    </w:p>
    <w:p w14:paraId="528EA3EE" w14:textId="1AEEE16B" w:rsidR="001A595A" w:rsidRPr="00AF2847" w:rsidRDefault="00F10B27" w:rsidP="000F40DB">
      <w:pPr>
        <w:pStyle w:val="NoSpacing"/>
        <w:contextualSpacing/>
        <w:rPr>
          <w:b/>
        </w:rPr>
      </w:pPr>
      <w:bookmarkStart w:id="0" w:name="_Hlk76462532"/>
      <w:r>
        <w:rPr>
          <w:b/>
        </w:rPr>
        <w:t>452864-1</w:t>
      </w:r>
      <w:r w:rsidR="009B40DD">
        <w:rPr>
          <w:b/>
        </w:rPr>
        <w:t xml:space="preserve">: </w:t>
      </w:r>
      <w:r w:rsidR="00AC4C13" w:rsidRPr="00AF2847">
        <w:rPr>
          <w:b/>
        </w:rPr>
        <w:t xml:space="preserve">SR </w:t>
      </w:r>
      <w:r w:rsidR="002C0B62" w:rsidRPr="00AF2847">
        <w:rPr>
          <w:b/>
        </w:rPr>
        <w:t>5</w:t>
      </w:r>
      <w:r w:rsidR="0011794F" w:rsidRPr="00AF2847">
        <w:rPr>
          <w:b/>
        </w:rPr>
        <w:t>07</w:t>
      </w:r>
      <w:r w:rsidR="002C0B62" w:rsidRPr="00AF2847">
        <w:rPr>
          <w:b/>
        </w:rPr>
        <w:t xml:space="preserve"> (</w:t>
      </w:r>
      <w:r w:rsidR="0011794F" w:rsidRPr="00AF2847">
        <w:rPr>
          <w:b/>
        </w:rPr>
        <w:t xml:space="preserve">Babcock </w:t>
      </w:r>
      <w:r w:rsidR="00862493">
        <w:rPr>
          <w:b/>
        </w:rPr>
        <w:t>St</w:t>
      </w:r>
      <w:r w:rsidR="0011794F" w:rsidRPr="00AF2847">
        <w:rPr>
          <w:b/>
        </w:rPr>
        <w:t>)</w:t>
      </w:r>
      <w:r w:rsidR="00AC4C13" w:rsidRPr="00AF2847">
        <w:rPr>
          <w:b/>
        </w:rPr>
        <w:t xml:space="preserve"> </w:t>
      </w:r>
      <w:r w:rsidR="005079E9" w:rsidRPr="00AF2847">
        <w:rPr>
          <w:b/>
        </w:rPr>
        <w:t>Resurfacing</w:t>
      </w:r>
      <w:r w:rsidR="00AC4C13" w:rsidRPr="00AF2847">
        <w:rPr>
          <w:b/>
        </w:rPr>
        <w:t xml:space="preserve"> </w:t>
      </w:r>
      <w:bookmarkStart w:id="1" w:name="_Hlk31367027"/>
      <w:r w:rsidR="00AC4C13" w:rsidRPr="00AF2847">
        <w:rPr>
          <w:b/>
        </w:rPr>
        <w:t xml:space="preserve">from </w:t>
      </w:r>
      <w:r w:rsidR="0011794F" w:rsidRPr="00AF2847">
        <w:rPr>
          <w:b/>
        </w:rPr>
        <w:t>Palm Bay</w:t>
      </w:r>
      <w:r w:rsidR="00AC4C13" w:rsidRPr="00AF2847">
        <w:rPr>
          <w:b/>
        </w:rPr>
        <w:t xml:space="preserve"> </w:t>
      </w:r>
      <w:r w:rsidR="002C0B62" w:rsidRPr="00AF2847">
        <w:rPr>
          <w:b/>
        </w:rPr>
        <w:t xml:space="preserve">Rd </w:t>
      </w:r>
      <w:r w:rsidR="0011794F" w:rsidRPr="00AF2847">
        <w:rPr>
          <w:b/>
        </w:rPr>
        <w:t xml:space="preserve">(CR 516) </w:t>
      </w:r>
      <w:r w:rsidR="00AC4C13" w:rsidRPr="00AF2847">
        <w:rPr>
          <w:b/>
        </w:rPr>
        <w:t xml:space="preserve">to </w:t>
      </w:r>
      <w:r w:rsidR="0011794F" w:rsidRPr="00AF2847">
        <w:rPr>
          <w:b/>
        </w:rPr>
        <w:t>SR 500 (US 192)</w:t>
      </w:r>
      <w:bookmarkEnd w:id="0"/>
      <w:bookmarkEnd w:id="1"/>
    </w:p>
    <w:p w14:paraId="4533B8C1" w14:textId="77777777" w:rsidR="001A595A" w:rsidRPr="00AF2847" w:rsidRDefault="001A595A" w:rsidP="000F40DB">
      <w:pPr>
        <w:pStyle w:val="NoSpacing"/>
        <w:contextualSpacing/>
        <w:rPr>
          <w:b/>
          <w:sz w:val="12"/>
          <w:szCs w:val="12"/>
        </w:rPr>
      </w:pPr>
    </w:p>
    <w:p w14:paraId="6C438F0A" w14:textId="0FBA6BE3" w:rsidR="00FC1E6B" w:rsidRPr="00AF2847" w:rsidRDefault="00FC1E6B" w:rsidP="000F40DB">
      <w:pPr>
        <w:pStyle w:val="Header"/>
        <w:tabs>
          <w:tab w:val="left" w:pos="1980"/>
          <w:tab w:val="left" w:pos="2070"/>
        </w:tabs>
        <w:spacing w:after="0" w:line="240" w:lineRule="auto"/>
        <w:contextualSpacing/>
        <w:rPr>
          <w:sz w:val="20"/>
        </w:rPr>
      </w:pPr>
      <w:r w:rsidRPr="00AF2847">
        <w:rPr>
          <w:sz w:val="20"/>
        </w:rPr>
        <w:t>State Road Number:</w:t>
      </w:r>
      <w:r w:rsidRPr="00AF2847">
        <w:rPr>
          <w:sz w:val="20"/>
        </w:rPr>
        <w:tab/>
      </w:r>
      <w:r w:rsidR="002C0B62" w:rsidRPr="00AF2847">
        <w:rPr>
          <w:sz w:val="20"/>
        </w:rPr>
        <w:t>50</w:t>
      </w:r>
      <w:r w:rsidR="0011794F" w:rsidRPr="00AF2847">
        <w:rPr>
          <w:sz w:val="20"/>
        </w:rPr>
        <w:t>7</w:t>
      </w:r>
    </w:p>
    <w:p w14:paraId="76D3650C" w14:textId="2B3C4E9A" w:rsidR="00FC1E6B" w:rsidRPr="00AF2847" w:rsidRDefault="00FC1E6B" w:rsidP="000F40DB">
      <w:pPr>
        <w:pStyle w:val="Header"/>
        <w:tabs>
          <w:tab w:val="left" w:pos="1980"/>
        </w:tabs>
        <w:spacing w:after="0" w:line="240" w:lineRule="auto"/>
        <w:contextualSpacing/>
        <w:rPr>
          <w:sz w:val="20"/>
        </w:rPr>
      </w:pPr>
      <w:r w:rsidRPr="00AF2847">
        <w:rPr>
          <w:sz w:val="20"/>
        </w:rPr>
        <w:t>Section Number:</w:t>
      </w:r>
      <w:r w:rsidRPr="00AF2847">
        <w:rPr>
          <w:sz w:val="20"/>
        </w:rPr>
        <w:tab/>
      </w:r>
      <w:r w:rsidR="0011794F" w:rsidRPr="00AF2847">
        <w:rPr>
          <w:sz w:val="20"/>
        </w:rPr>
        <w:t>70012</w:t>
      </w:r>
      <w:r w:rsidR="005079E9" w:rsidRPr="00AF2847">
        <w:rPr>
          <w:sz w:val="20"/>
        </w:rPr>
        <w:t>-</w:t>
      </w:r>
      <w:r w:rsidR="00AC4C13" w:rsidRPr="00AF2847">
        <w:rPr>
          <w:sz w:val="20"/>
        </w:rPr>
        <w:t>000</w:t>
      </w:r>
    </w:p>
    <w:p w14:paraId="26D86549" w14:textId="231A6BDB" w:rsidR="00FC1E6B" w:rsidRPr="00AF2847" w:rsidRDefault="00FC1E6B" w:rsidP="000F40DB">
      <w:pPr>
        <w:pStyle w:val="Header"/>
        <w:tabs>
          <w:tab w:val="left" w:pos="1980"/>
        </w:tabs>
        <w:spacing w:after="0" w:line="240" w:lineRule="auto"/>
        <w:contextualSpacing/>
        <w:rPr>
          <w:sz w:val="20"/>
        </w:rPr>
      </w:pPr>
      <w:r w:rsidRPr="00AF2847">
        <w:rPr>
          <w:sz w:val="20"/>
        </w:rPr>
        <w:t>County:</w:t>
      </w:r>
      <w:r w:rsidRPr="00AF2847">
        <w:rPr>
          <w:sz w:val="20"/>
        </w:rPr>
        <w:tab/>
      </w:r>
      <w:r w:rsidR="0011794F" w:rsidRPr="00AF2847">
        <w:rPr>
          <w:sz w:val="20"/>
        </w:rPr>
        <w:t>Brevard</w:t>
      </w:r>
      <w:r w:rsidRPr="00AF2847">
        <w:rPr>
          <w:sz w:val="20"/>
        </w:rPr>
        <w:tab/>
      </w:r>
    </w:p>
    <w:p w14:paraId="56B278F6" w14:textId="30E536CA" w:rsidR="00FC1E6B" w:rsidRPr="00AF2847" w:rsidRDefault="00FC1E6B" w:rsidP="000F40DB">
      <w:pPr>
        <w:pStyle w:val="Header"/>
        <w:tabs>
          <w:tab w:val="left" w:pos="1980"/>
        </w:tabs>
        <w:spacing w:after="0" w:line="240" w:lineRule="auto"/>
        <w:contextualSpacing/>
        <w:rPr>
          <w:sz w:val="20"/>
        </w:rPr>
      </w:pPr>
      <w:r w:rsidRPr="00AF2847">
        <w:rPr>
          <w:sz w:val="20"/>
        </w:rPr>
        <w:t>Project Limits:</w:t>
      </w:r>
      <w:r w:rsidRPr="00AF2847">
        <w:rPr>
          <w:sz w:val="20"/>
        </w:rPr>
        <w:tab/>
      </w:r>
      <w:r w:rsidR="002400D1" w:rsidRPr="00AF2847">
        <w:rPr>
          <w:sz w:val="20"/>
        </w:rPr>
        <w:t xml:space="preserve">From </w:t>
      </w:r>
      <w:bookmarkStart w:id="2" w:name="_Hlk31367243"/>
      <w:r w:rsidR="009B40DD">
        <w:rPr>
          <w:sz w:val="20"/>
        </w:rPr>
        <w:t>n</w:t>
      </w:r>
      <w:r w:rsidR="0011794F" w:rsidRPr="00AF2847">
        <w:rPr>
          <w:sz w:val="20"/>
        </w:rPr>
        <w:t xml:space="preserve">orth of </w:t>
      </w:r>
      <w:r w:rsidR="00886224">
        <w:rPr>
          <w:sz w:val="20"/>
        </w:rPr>
        <w:t>Palm Bay Rd (</w:t>
      </w:r>
      <w:r w:rsidR="0011794F" w:rsidRPr="00AF2847">
        <w:rPr>
          <w:sz w:val="20"/>
        </w:rPr>
        <w:t>CR 516</w:t>
      </w:r>
      <w:r w:rsidR="00886224">
        <w:rPr>
          <w:sz w:val="20"/>
        </w:rPr>
        <w:t>)</w:t>
      </w:r>
      <w:r w:rsidR="002C0B62" w:rsidRPr="00AF2847">
        <w:rPr>
          <w:sz w:val="20"/>
        </w:rPr>
        <w:t xml:space="preserve"> </w:t>
      </w:r>
      <w:r w:rsidR="005079E9" w:rsidRPr="00AF2847">
        <w:rPr>
          <w:sz w:val="20"/>
        </w:rPr>
        <w:t xml:space="preserve">to </w:t>
      </w:r>
      <w:r w:rsidR="00B0011F">
        <w:rPr>
          <w:sz w:val="20"/>
        </w:rPr>
        <w:t>Melbourne Ave</w:t>
      </w:r>
      <w:bookmarkEnd w:id="2"/>
    </w:p>
    <w:p w14:paraId="17D74E3C" w14:textId="012EC27C" w:rsidR="005D6D67" w:rsidRPr="00AF2847" w:rsidRDefault="00FC1E6B" w:rsidP="000F40DB">
      <w:pPr>
        <w:pStyle w:val="Header"/>
        <w:tabs>
          <w:tab w:val="clear" w:pos="4680"/>
          <w:tab w:val="clear" w:pos="9360"/>
          <w:tab w:val="left" w:pos="1980"/>
          <w:tab w:val="center" w:pos="5085"/>
        </w:tabs>
        <w:spacing w:after="0" w:line="240" w:lineRule="auto"/>
        <w:contextualSpacing/>
        <w:rPr>
          <w:sz w:val="20"/>
        </w:rPr>
      </w:pPr>
      <w:r w:rsidRPr="00AF2847">
        <w:rPr>
          <w:sz w:val="20"/>
        </w:rPr>
        <w:t>Begin MP/End MP:</w:t>
      </w:r>
      <w:r w:rsidRPr="00AF2847">
        <w:rPr>
          <w:sz w:val="20"/>
        </w:rPr>
        <w:tab/>
      </w:r>
      <w:bookmarkStart w:id="3" w:name="_Hlk31367320"/>
      <w:r w:rsidR="00A32A38" w:rsidRPr="00886224">
        <w:rPr>
          <w:sz w:val="20"/>
        </w:rPr>
        <w:t>2.773</w:t>
      </w:r>
      <w:r w:rsidR="00235023" w:rsidRPr="00886224">
        <w:rPr>
          <w:sz w:val="20"/>
        </w:rPr>
        <w:t xml:space="preserve"> to </w:t>
      </w:r>
      <w:r w:rsidR="0011794F" w:rsidRPr="00886224">
        <w:rPr>
          <w:sz w:val="20"/>
        </w:rPr>
        <w:t>5.</w:t>
      </w:r>
      <w:r w:rsidR="00E95781" w:rsidRPr="00886224">
        <w:rPr>
          <w:sz w:val="20"/>
        </w:rPr>
        <w:t>3</w:t>
      </w:r>
      <w:r w:rsidR="00507883">
        <w:rPr>
          <w:sz w:val="20"/>
        </w:rPr>
        <w:t>47</w:t>
      </w:r>
      <w:r w:rsidR="00361985" w:rsidRPr="00886224">
        <w:rPr>
          <w:sz w:val="20"/>
        </w:rPr>
        <w:t xml:space="preserve"> </w:t>
      </w:r>
      <w:r w:rsidR="005C245B">
        <w:rPr>
          <w:sz w:val="20"/>
        </w:rPr>
        <w:t>(Project Exception MP 3.512 to MP 3.55</w:t>
      </w:r>
      <w:r w:rsidR="00DA0006">
        <w:rPr>
          <w:sz w:val="20"/>
        </w:rPr>
        <w:t>3</w:t>
      </w:r>
      <w:r w:rsidR="005C245B">
        <w:rPr>
          <w:sz w:val="20"/>
        </w:rPr>
        <w:t>)</w:t>
      </w:r>
      <w:r w:rsidR="005C245B">
        <w:rPr>
          <w:sz w:val="20"/>
          <w:vertAlign w:val="superscript"/>
        </w:rPr>
        <w:t>1</w:t>
      </w:r>
      <w:r w:rsidR="005C245B">
        <w:rPr>
          <w:sz w:val="20"/>
        </w:rPr>
        <w:t>, Net Length</w:t>
      </w:r>
      <w:bookmarkEnd w:id="3"/>
      <w:r w:rsidR="005C245B">
        <w:rPr>
          <w:sz w:val="20"/>
        </w:rPr>
        <w:t xml:space="preserve">: </w:t>
      </w:r>
      <w:r w:rsidR="00D535FC">
        <w:rPr>
          <w:sz w:val="20"/>
        </w:rPr>
        <w:t>2.5</w:t>
      </w:r>
      <w:r w:rsidR="005C245B">
        <w:rPr>
          <w:sz w:val="20"/>
        </w:rPr>
        <w:t>3</w:t>
      </w:r>
      <w:r w:rsidR="00DA0006">
        <w:rPr>
          <w:sz w:val="20"/>
        </w:rPr>
        <w:t>3</w:t>
      </w:r>
      <w:r w:rsidR="00D535FC">
        <w:rPr>
          <w:sz w:val="20"/>
        </w:rPr>
        <w:t xml:space="preserve"> MI</w:t>
      </w:r>
    </w:p>
    <w:p w14:paraId="39E1179C" w14:textId="68CCFB58" w:rsidR="001A595A" w:rsidRPr="00BF1858" w:rsidRDefault="00C67845" w:rsidP="000F40DB">
      <w:pPr>
        <w:pStyle w:val="Header"/>
        <w:tabs>
          <w:tab w:val="clear" w:pos="4680"/>
          <w:tab w:val="clear" w:pos="9360"/>
          <w:tab w:val="left" w:pos="1980"/>
          <w:tab w:val="center" w:pos="5085"/>
        </w:tabs>
        <w:spacing w:after="0" w:line="240" w:lineRule="auto"/>
        <w:contextualSpacing/>
        <w:rPr>
          <w:iCs/>
          <w:sz w:val="20"/>
        </w:rPr>
      </w:pPr>
      <w:r w:rsidRPr="00AF2847">
        <w:rPr>
          <w:sz w:val="20"/>
        </w:rPr>
        <w:t>FM:</w:t>
      </w:r>
      <w:r w:rsidR="005D6D67" w:rsidRPr="00AF2847">
        <w:rPr>
          <w:sz w:val="20"/>
        </w:rPr>
        <w:tab/>
      </w:r>
      <w:r w:rsidR="00F10B27">
        <w:rPr>
          <w:sz w:val="20"/>
        </w:rPr>
        <w:t>452864-1 (</w:t>
      </w:r>
      <w:r w:rsidR="00684BEC">
        <w:rPr>
          <w:sz w:val="20"/>
        </w:rPr>
        <w:t>r</w:t>
      </w:r>
      <w:r w:rsidR="00F10B27">
        <w:rPr>
          <w:sz w:val="20"/>
        </w:rPr>
        <w:t xml:space="preserve">eplaces </w:t>
      </w:r>
      <w:r w:rsidR="00684BEC">
        <w:rPr>
          <w:sz w:val="20"/>
        </w:rPr>
        <w:t xml:space="preserve">existing candidate </w:t>
      </w:r>
      <w:r w:rsidR="008A06FD" w:rsidRPr="00BF1858">
        <w:rPr>
          <w:iCs/>
          <w:sz w:val="20"/>
        </w:rPr>
        <w:t>447097</w:t>
      </w:r>
      <w:r w:rsidR="000F7D9A" w:rsidRPr="00BF1858">
        <w:rPr>
          <w:iCs/>
          <w:sz w:val="20"/>
        </w:rPr>
        <w:t>-1</w:t>
      </w:r>
      <w:r w:rsidR="00F10B27">
        <w:rPr>
          <w:iCs/>
          <w:sz w:val="20"/>
        </w:rPr>
        <w:t>)</w:t>
      </w:r>
    </w:p>
    <w:p w14:paraId="0B537DE9" w14:textId="77777777" w:rsidR="005C1441" w:rsidRPr="00AF2847" w:rsidRDefault="005C1441" w:rsidP="000F40DB">
      <w:pPr>
        <w:pStyle w:val="Header"/>
        <w:tabs>
          <w:tab w:val="clear" w:pos="4680"/>
          <w:tab w:val="clear" w:pos="9360"/>
          <w:tab w:val="left" w:pos="1980"/>
          <w:tab w:val="center" w:pos="5085"/>
        </w:tabs>
        <w:spacing w:after="0" w:line="240" w:lineRule="auto"/>
        <w:contextualSpacing/>
        <w:rPr>
          <w:sz w:val="12"/>
          <w:szCs w:val="12"/>
        </w:rPr>
      </w:pP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25"/>
        <w:gridCol w:w="2015"/>
        <w:gridCol w:w="55"/>
        <w:gridCol w:w="1166"/>
        <w:gridCol w:w="147"/>
        <w:gridCol w:w="1355"/>
        <w:gridCol w:w="32"/>
        <w:gridCol w:w="1350"/>
      </w:tblGrid>
      <w:tr w:rsidR="0023066F" w:rsidRPr="00AF2847" w14:paraId="7325175F" w14:textId="77777777" w:rsidTr="009744D2">
        <w:trPr>
          <w:trHeight w:val="260"/>
        </w:trPr>
        <w:tc>
          <w:tcPr>
            <w:tcW w:w="4225" w:type="dxa"/>
            <w:shd w:val="clear" w:color="auto" w:fill="auto"/>
          </w:tcPr>
          <w:p w14:paraId="1D121D00" w14:textId="77777777" w:rsidR="0023066F" w:rsidRPr="00AF2847" w:rsidRDefault="0023066F" w:rsidP="00EF2865">
            <w:pPr>
              <w:pStyle w:val="ListParagraph"/>
              <w:numPr>
                <w:ilvl w:val="0"/>
                <w:numId w:val="1"/>
              </w:numPr>
              <w:spacing w:after="0" w:line="240" w:lineRule="auto"/>
              <w:ind w:left="431"/>
              <w:rPr>
                <w:sz w:val="20"/>
                <w:szCs w:val="20"/>
              </w:rPr>
            </w:pPr>
            <w:r w:rsidRPr="00AF2847">
              <w:rPr>
                <w:sz w:val="20"/>
                <w:szCs w:val="20"/>
              </w:rPr>
              <w:t>Existing R/W Map Project Numbers:</w:t>
            </w:r>
          </w:p>
        </w:tc>
        <w:tc>
          <w:tcPr>
            <w:tcW w:w="6120" w:type="dxa"/>
            <w:gridSpan w:val="7"/>
            <w:shd w:val="clear" w:color="auto" w:fill="auto"/>
          </w:tcPr>
          <w:p w14:paraId="3AF63956" w14:textId="3C59DEB7" w:rsidR="00FB2BA0" w:rsidRDefault="00FB2BA0" w:rsidP="001048DA">
            <w:pPr>
              <w:spacing w:after="0" w:line="240" w:lineRule="auto"/>
              <w:rPr>
                <w:sz w:val="20"/>
                <w:szCs w:val="20"/>
              </w:rPr>
            </w:pPr>
            <w:r>
              <w:rPr>
                <w:sz w:val="20"/>
                <w:szCs w:val="20"/>
              </w:rPr>
              <w:t>Brevard Co</w:t>
            </w:r>
            <w:r w:rsidR="004707A3">
              <w:rPr>
                <w:sz w:val="20"/>
                <w:szCs w:val="20"/>
              </w:rPr>
              <w:t xml:space="preserve"> </w:t>
            </w:r>
            <w:proofErr w:type="spellStart"/>
            <w:r w:rsidR="004707A3">
              <w:rPr>
                <w:sz w:val="20"/>
                <w:szCs w:val="20"/>
              </w:rPr>
              <w:t>Maint</w:t>
            </w:r>
            <w:proofErr w:type="spellEnd"/>
            <w:r w:rsidR="004707A3">
              <w:rPr>
                <w:sz w:val="20"/>
                <w:szCs w:val="20"/>
              </w:rPr>
              <w:t xml:space="preserve"> Map</w:t>
            </w:r>
            <w:r>
              <w:rPr>
                <w:sz w:val="20"/>
                <w:szCs w:val="20"/>
              </w:rPr>
              <w:t xml:space="preserve"> 35894 (1981): MP </w:t>
            </w:r>
            <w:r w:rsidR="00A32A38">
              <w:rPr>
                <w:sz w:val="20"/>
                <w:szCs w:val="20"/>
              </w:rPr>
              <w:t>2.773</w:t>
            </w:r>
            <w:r>
              <w:rPr>
                <w:sz w:val="20"/>
                <w:szCs w:val="20"/>
              </w:rPr>
              <w:t xml:space="preserve"> to </w:t>
            </w:r>
            <w:r w:rsidR="004707A3">
              <w:rPr>
                <w:sz w:val="20"/>
                <w:szCs w:val="20"/>
              </w:rPr>
              <w:t xml:space="preserve">MP </w:t>
            </w:r>
            <w:r w:rsidR="004C574D">
              <w:rPr>
                <w:sz w:val="20"/>
                <w:szCs w:val="20"/>
              </w:rPr>
              <w:t>5.367</w:t>
            </w:r>
            <w:r>
              <w:rPr>
                <w:sz w:val="20"/>
                <w:szCs w:val="20"/>
              </w:rPr>
              <w:t xml:space="preserve">, 70-ft LT &amp; 50-ft </w:t>
            </w:r>
            <w:r w:rsidR="007F3B01">
              <w:rPr>
                <w:sz w:val="20"/>
                <w:szCs w:val="20"/>
              </w:rPr>
              <w:t xml:space="preserve">RT </w:t>
            </w:r>
            <w:r>
              <w:rPr>
                <w:sz w:val="20"/>
                <w:szCs w:val="20"/>
              </w:rPr>
              <w:t>Min.</w:t>
            </w:r>
          </w:p>
          <w:p w14:paraId="4EFDA162" w14:textId="1040A47C" w:rsidR="0023066F" w:rsidRPr="00AF2847" w:rsidRDefault="00FB2BA0" w:rsidP="001048DA">
            <w:pPr>
              <w:spacing w:after="0" w:line="240" w:lineRule="auto"/>
              <w:rPr>
                <w:sz w:val="20"/>
                <w:szCs w:val="20"/>
              </w:rPr>
            </w:pPr>
            <w:r>
              <w:rPr>
                <w:sz w:val="20"/>
                <w:szCs w:val="20"/>
              </w:rPr>
              <w:t>Brevard Co</w:t>
            </w:r>
            <w:r w:rsidR="004707A3">
              <w:rPr>
                <w:sz w:val="20"/>
                <w:szCs w:val="20"/>
              </w:rPr>
              <w:t xml:space="preserve"> </w:t>
            </w:r>
            <w:proofErr w:type="spellStart"/>
            <w:r w:rsidR="004707A3">
              <w:rPr>
                <w:sz w:val="20"/>
                <w:szCs w:val="20"/>
              </w:rPr>
              <w:t>Maint</w:t>
            </w:r>
            <w:proofErr w:type="spellEnd"/>
            <w:r w:rsidR="004707A3">
              <w:rPr>
                <w:sz w:val="20"/>
                <w:szCs w:val="20"/>
              </w:rPr>
              <w:t xml:space="preserve"> Map</w:t>
            </w:r>
            <w:r>
              <w:rPr>
                <w:sz w:val="20"/>
                <w:szCs w:val="20"/>
              </w:rPr>
              <w:t xml:space="preserve"> 2184852 (1981): MP </w:t>
            </w:r>
            <w:r w:rsidR="00A32A38">
              <w:rPr>
                <w:sz w:val="20"/>
                <w:szCs w:val="20"/>
              </w:rPr>
              <w:t>2.773</w:t>
            </w:r>
            <w:r>
              <w:rPr>
                <w:sz w:val="20"/>
                <w:szCs w:val="20"/>
              </w:rPr>
              <w:t xml:space="preserve"> to </w:t>
            </w:r>
            <w:r w:rsidR="004707A3">
              <w:rPr>
                <w:sz w:val="20"/>
                <w:szCs w:val="20"/>
              </w:rPr>
              <w:t xml:space="preserve">MP </w:t>
            </w:r>
            <w:r>
              <w:rPr>
                <w:sz w:val="20"/>
                <w:szCs w:val="20"/>
              </w:rPr>
              <w:t xml:space="preserve">5.035, 70-ft LT &amp; 50-ft </w:t>
            </w:r>
            <w:r w:rsidR="007F3B01">
              <w:rPr>
                <w:sz w:val="20"/>
                <w:szCs w:val="20"/>
              </w:rPr>
              <w:t xml:space="preserve">RT </w:t>
            </w:r>
            <w:r>
              <w:rPr>
                <w:sz w:val="20"/>
                <w:szCs w:val="20"/>
              </w:rPr>
              <w:t xml:space="preserve">Min. </w:t>
            </w:r>
          </w:p>
        </w:tc>
      </w:tr>
      <w:tr w:rsidR="0023066F" w:rsidRPr="00EC1B06" w14:paraId="11BC423D" w14:textId="77777777" w:rsidTr="009744D2">
        <w:trPr>
          <w:trHeight w:val="280"/>
        </w:trPr>
        <w:tc>
          <w:tcPr>
            <w:tcW w:w="4225" w:type="dxa"/>
            <w:shd w:val="clear" w:color="auto" w:fill="auto"/>
          </w:tcPr>
          <w:p w14:paraId="70FE917E" w14:textId="77777777" w:rsidR="0023066F" w:rsidRPr="00AF2847" w:rsidRDefault="0023066F" w:rsidP="00EF2865">
            <w:pPr>
              <w:pStyle w:val="ListParagraph"/>
              <w:numPr>
                <w:ilvl w:val="0"/>
                <w:numId w:val="1"/>
              </w:numPr>
              <w:spacing w:after="0" w:line="240" w:lineRule="auto"/>
              <w:ind w:left="431"/>
              <w:rPr>
                <w:sz w:val="20"/>
                <w:szCs w:val="20"/>
              </w:rPr>
            </w:pPr>
            <w:r w:rsidRPr="00AF2847">
              <w:rPr>
                <w:sz w:val="20"/>
                <w:szCs w:val="20"/>
              </w:rPr>
              <w:t>Old Construction Project Numbers:</w:t>
            </w:r>
          </w:p>
        </w:tc>
        <w:tc>
          <w:tcPr>
            <w:tcW w:w="6120" w:type="dxa"/>
            <w:gridSpan w:val="7"/>
            <w:shd w:val="clear" w:color="auto" w:fill="auto"/>
          </w:tcPr>
          <w:p w14:paraId="004D619E" w14:textId="1052A009" w:rsidR="001D2BDF" w:rsidRDefault="00682DBB" w:rsidP="0023066F">
            <w:pPr>
              <w:spacing w:after="0" w:line="240" w:lineRule="auto"/>
              <w:rPr>
                <w:sz w:val="20"/>
                <w:szCs w:val="20"/>
              </w:rPr>
            </w:pPr>
            <w:r>
              <w:rPr>
                <w:sz w:val="20"/>
                <w:szCs w:val="20"/>
              </w:rPr>
              <w:t>Brevard Co Project 204001 (2021); MP 3.025, Intersection Imp</w:t>
            </w:r>
          </w:p>
          <w:p w14:paraId="3CC1EB6F" w14:textId="7DA7FBDA" w:rsidR="006035AA" w:rsidRDefault="006035AA" w:rsidP="0023066F">
            <w:pPr>
              <w:spacing w:after="0" w:line="240" w:lineRule="auto"/>
              <w:rPr>
                <w:sz w:val="20"/>
                <w:szCs w:val="20"/>
              </w:rPr>
            </w:pPr>
            <w:r>
              <w:rPr>
                <w:sz w:val="20"/>
                <w:szCs w:val="20"/>
              </w:rPr>
              <w:t>238002-5-52-03</w:t>
            </w:r>
            <w:r w:rsidR="001D2BDF">
              <w:rPr>
                <w:sz w:val="20"/>
                <w:szCs w:val="20"/>
              </w:rPr>
              <w:t xml:space="preserve"> (2020)</w:t>
            </w:r>
            <w:r>
              <w:rPr>
                <w:sz w:val="20"/>
                <w:szCs w:val="20"/>
              </w:rPr>
              <w:t xml:space="preserve">; MP </w:t>
            </w:r>
            <w:r w:rsidR="00E97161">
              <w:rPr>
                <w:sz w:val="20"/>
                <w:szCs w:val="20"/>
              </w:rPr>
              <w:t>4.033, Intersection Imp (Pushbutton)</w:t>
            </w:r>
          </w:p>
          <w:p w14:paraId="42957036" w14:textId="7E451EF7" w:rsidR="000A06D1" w:rsidRPr="00AF2847" w:rsidRDefault="003C62A1" w:rsidP="0023066F">
            <w:pPr>
              <w:spacing w:after="0" w:line="240" w:lineRule="auto"/>
              <w:rPr>
                <w:sz w:val="20"/>
                <w:szCs w:val="20"/>
              </w:rPr>
            </w:pPr>
            <w:r w:rsidRPr="00AF2847">
              <w:rPr>
                <w:sz w:val="20"/>
                <w:szCs w:val="20"/>
              </w:rPr>
              <w:t>237650-2</w:t>
            </w:r>
            <w:r w:rsidR="00D70B89" w:rsidRPr="00AF2847">
              <w:rPr>
                <w:sz w:val="20"/>
                <w:szCs w:val="20"/>
              </w:rPr>
              <w:t xml:space="preserve"> (201</w:t>
            </w:r>
            <w:r w:rsidRPr="00AF2847">
              <w:rPr>
                <w:sz w:val="20"/>
                <w:szCs w:val="20"/>
              </w:rPr>
              <w:t>5</w:t>
            </w:r>
            <w:r w:rsidR="00D70B89" w:rsidRPr="00AF2847">
              <w:rPr>
                <w:sz w:val="20"/>
                <w:szCs w:val="20"/>
              </w:rPr>
              <w:t xml:space="preserve">); MP </w:t>
            </w:r>
            <w:r w:rsidRPr="00AF2847">
              <w:rPr>
                <w:sz w:val="20"/>
                <w:szCs w:val="20"/>
              </w:rPr>
              <w:t>5.380</w:t>
            </w:r>
            <w:r w:rsidR="00D70B89" w:rsidRPr="00AF2847">
              <w:rPr>
                <w:sz w:val="20"/>
                <w:szCs w:val="20"/>
              </w:rPr>
              <w:t xml:space="preserve"> to MP </w:t>
            </w:r>
            <w:r w:rsidRPr="00AF2847">
              <w:rPr>
                <w:sz w:val="20"/>
                <w:szCs w:val="20"/>
              </w:rPr>
              <w:t>5.927</w:t>
            </w:r>
            <w:r w:rsidR="00D70B89" w:rsidRPr="00AF2847">
              <w:rPr>
                <w:sz w:val="20"/>
                <w:szCs w:val="20"/>
              </w:rPr>
              <w:t xml:space="preserve">, </w:t>
            </w:r>
            <w:r w:rsidRPr="00AF2847">
              <w:rPr>
                <w:sz w:val="20"/>
                <w:szCs w:val="20"/>
              </w:rPr>
              <w:t>Intersection Imp</w:t>
            </w:r>
          </w:p>
          <w:p w14:paraId="175ED1E0" w14:textId="707C1369" w:rsidR="001C4BB4" w:rsidRPr="00AF2847" w:rsidRDefault="005C245B" w:rsidP="001C4BB4">
            <w:pPr>
              <w:spacing w:after="0" w:line="240" w:lineRule="auto"/>
              <w:rPr>
                <w:sz w:val="20"/>
                <w:szCs w:val="20"/>
              </w:rPr>
            </w:pPr>
            <w:r>
              <w:rPr>
                <w:sz w:val="20"/>
                <w:szCs w:val="20"/>
                <w:vertAlign w:val="superscript"/>
              </w:rPr>
              <w:t>2</w:t>
            </w:r>
            <w:r w:rsidR="007A2F2C" w:rsidRPr="00AF2847">
              <w:rPr>
                <w:sz w:val="20"/>
                <w:szCs w:val="20"/>
              </w:rPr>
              <w:t>70012-3507</w:t>
            </w:r>
            <w:r w:rsidR="001C4BB4" w:rsidRPr="00AF2847">
              <w:rPr>
                <w:sz w:val="20"/>
                <w:szCs w:val="20"/>
              </w:rPr>
              <w:t xml:space="preserve"> (</w:t>
            </w:r>
            <w:r w:rsidR="002B7742" w:rsidRPr="00AF2847">
              <w:rPr>
                <w:sz w:val="20"/>
                <w:szCs w:val="20"/>
              </w:rPr>
              <w:t>1996</w:t>
            </w:r>
            <w:r w:rsidR="001C4BB4" w:rsidRPr="00AF2847">
              <w:rPr>
                <w:sz w:val="20"/>
                <w:szCs w:val="20"/>
              </w:rPr>
              <w:t>)</w:t>
            </w:r>
            <w:r w:rsidR="00AF2847">
              <w:rPr>
                <w:sz w:val="20"/>
                <w:szCs w:val="20"/>
              </w:rPr>
              <w:t>;</w:t>
            </w:r>
            <w:r w:rsidR="001C4BB4" w:rsidRPr="00AF2847">
              <w:rPr>
                <w:sz w:val="20"/>
                <w:szCs w:val="20"/>
              </w:rPr>
              <w:t xml:space="preserve"> MP 2.625 to MP 5.52</w:t>
            </w:r>
            <w:r w:rsidR="002B7742" w:rsidRPr="00AF2847">
              <w:rPr>
                <w:sz w:val="20"/>
                <w:szCs w:val="20"/>
              </w:rPr>
              <w:t>0</w:t>
            </w:r>
            <w:r w:rsidR="001C4BB4" w:rsidRPr="00AF2847">
              <w:rPr>
                <w:sz w:val="20"/>
                <w:szCs w:val="20"/>
              </w:rPr>
              <w:t xml:space="preserve"> </w:t>
            </w:r>
            <w:r w:rsidR="002B7742" w:rsidRPr="00AF2847">
              <w:rPr>
                <w:sz w:val="20"/>
                <w:szCs w:val="20"/>
              </w:rPr>
              <w:t xml:space="preserve">Mill &amp; </w:t>
            </w:r>
            <w:r w:rsidR="001C4BB4" w:rsidRPr="00AF2847">
              <w:rPr>
                <w:sz w:val="20"/>
                <w:szCs w:val="20"/>
              </w:rPr>
              <w:t>Resurfac</w:t>
            </w:r>
            <w:r w:rsidR="002B7742" w:rsidRPr="00AF2847">
              <w:rPr>
                <w:sz w:val="20"/>
                <w:szCs w:val="20"/>
              </w:rPr>
              <w:t>e</w:t>
            </w:r>
          </w:p>
          <w:p w14:paraId="7FC70949" w14:textId="311EE80C" w:rsidR="00AF2847" w:rsidRPr="00AF2847" w:rsidRDefault="001C4BB4" w:rsidP="001C4BB4">
            <w:pPr>
              <w:spacing w:after="0" w:line="240" w:lineRule="auto"/>
              <w:rPr>
                <w:sz w:val="20"/>
                <w:szCs w:val="20"/>
              </w:rPr>
            </w:pPr>
            <w:r w:rsidRPr="00AF2847">
              <w:rPr>
                <w:sz w:val="20"/>
                <w:szCs w:val="20"/>
              </w:rPr>
              <w:t>70012-3506 (1988)</w:t>
            </w:r>
            <w:r w:rsidR="00AF2847">
              <w:rPr>
                <w:sz w:val="20"/>
                <w:szCs w:val="20"/>
              </w:rPr>
              <w:t>;</w:t>
            </w:r>
            <w:r w:rsidRPr="00AF2847">
              <w:rPr>
                <w:sz w:val="20"/>
                <w:szCs w:val="20"/>
              </w:rPr>
              <w:t xml:space="preserve"> MP 4.533 to MP 4.75</w:t>
            </w:r>
            <w:r w:rsidR="00C50CB2">
              <w:rPr>
                <w:sz w:val="20"/>
                <w:szCs w:val="20"/>
              </w:rPr>
              <w:t>0</w:t>
            </w:r>
            <w:r w:rsidRPr="00AF2847">
              <w:rPr>
                <w:sz w:val="20"/>
                <w:szCs w:val="20"/>
              </w:rPr>
              <w:t xml:space="preserve"> Signal</w:t>
            </w:r>
            <w:r w:rsidR="002B7742" w:rsidRPr="00AF2847">
              <w:rPr>
                <w:sz w:val="20"/>
                <w:szCs w:val="20"/>
              </w:rPr>
              <w:t>ized</w:t>
            </w:r>
            <w:r w:rsidRPr="00AF2847">
              <w:rPr>
                <w:sz w:val="20"/>
                <w:szCs w:val="20"/>
              </w:rPr>
              <w:t xml:space="preserve"> Ped Crossing</w:t>
            </w:r>
          </w:p>
        </w:tc>
      </w:tr>
      <w:tr w:rsidR="00134682" w:rsidRPr="00EC1B06" w14:paraId="2FA2F602" w14:textId="77777777" w:rsidTr="009744D2">
        <w:trPr>
          <w:trHeight w:val="262"/>
        </w:trPr>
        <w:tc>
          <w:tcPr>
            <w:tcW w:w="4225" w:type="dxa"/>
            <w:shd w:val="clear" w:color="auto" w:fill="auto"/>
          </w:tcPr>
          <w:p w14:paraId="7E45D66E" w14:textId="77777777" w:rsidR="00134682" w:rsidRPr="00775261" w:rsidRDefault="00134682" w:rsidP="00EF2865">
            <w:pPr>
              <w:pStyle w:val="ListParagraph"/>
              <w:numPr>
                <w:ilvl w:val="0"/>
                <w:numId w:val="1"/>
              </w:numPr>
              <w:spacing w:after="0" w:line="240" w:lineRule="auto"/>
              <w:ind w:left="431"/>
              <w:rPr>
                <w:sz w:val="20"/>
                <w:szCs w:val="20"/>
              </w:rPr>
            </w:pPr>
            <w:r w:rsidRPr="00775261">
              <w:rPr>
                <w:sz w:val="20"/>
                <w:szCs w:val="20"/>
              </w:rPr>
              <w:t>Additional R/W Required?</w:t>
            </w:r>
          </w:p>
        </w:tc>
        <w:tc>
          <w:tcPr>
            <w:tcW w:w="6120" w:type="dxa"/>
            <w:gridSpan w:val="7"/>
            <w:shd w:val="clear" w:color="auto" w:fill="auto"/>
          </w:tcPr>
          <w:p w14:paraId="5840239C" w14:textId="02A996D1" w:rsidR="00134682" w:rsidRPr="004A16C3" w:rsidRDefault="007704D5" w:rsidP="0023066F">
            <w:pPr>
              <w:spacing w:after="0" w:line="240" w:lineRule="auto"/>
              <w:rPr>
                <w:b/>
                <w:bCs/>
                <w:sz w:val="20"/>
                <w:szCs w:val="20"/>
              </w:rPr>
            </w:pPr>
            <w:r>
              <w:rPr>
                <w:sz w:val="20"/>
                <w:szCs w:val="20"/>
              </w:rPr>
              <w:t>Easement required for sidewalk</w:t>
            </w:r>
            <w:r w:rsidR="0023066F">
              <w:rPr>
                <w:sz w:val="20"/>
                <w:szCs w:val="20"/>
              </w:rPr>
              <w:t>.</w:t>
            </w:r>
            <w:r w:rsidR="004B6863">
              <w:rPr>
                <w:sz w:val="20"/>
                <w:szCs w:val="20"/>
              </w:rPr>
              <w:t xml:space="preserve"> </w:t>
            </w:r>
            <w:r w:rsidR="004B6863">
              <w:rPr>
                <w:b/>
                <w:bCs/>
                <w:sz w:val="20"/>
                <w:szCs w:val="20"/>
              </w:rPr>
              <w:t>(Optional Services)</w:t>
            </w:r>
          </w:p>
        </w:tc>
      </w:tr>
      <w:tr w:rsidR="0023066F" w:rsidRPr="00EC1B06" w14:paraId="09E61754" w14:textId="77777777" w:rsidTr="009744D2">
        <w:trPr>
          <w:trHeight w:val="262"/>
        </w:trPr>
        <w:tc>
          <w:tcPr>
            <w:tcW w:w="4225" w:type="dxa"/>
            <w:shd w:val="clear" w:color="auto" w:fill="auto"/>
          </w:tcPr>
          <w:p w14:paraId="19C47881" w14:textId="77777777" w:rsidR="0023066F" w:rsidRPr="00775261" w:rsidRDefault="0023066F" w:rsidP="00EF2865">
            <w:pPr>
              <w:pStyle w:val="ListParagraph"/>
              <w:numPr>
                <w:ilvl w:val="0"/>
                <w:numId w:val="1"/>
              </w:numPr>
              <w:spacing w:after="0" w:line="240" w:lineRule="auto"/>
              <w:ind w:left="431"/>
              <w:rPr>
                <w:sz w:val="20"/>
                <w:szCs w:val="20"/>
              </w:rPr>
            </w:pPr>
            <w:r w:rsidRPr="00775261">
              <w:rPr>
                <w:sz w:val="20"/>
                <w:szCs w:val="20"/>
              </w:rPr>
              <w:t>Level of Community Awareness Plan:</w:t>
            </w:r>
          </w:p>
        </w:tc>
        <w:tc>
          <w:tcPr>
            <w:tcW w:w="6120" w:type="dxa"/>
            <w:gridSpan w:val="7"/>
            <w:shd w:val="clear" w:color="auto" w:fill="auto"/>
          </w:tcPr>
          <w:p w14:paraId="214FB52C" w14:textId="1E89BB5C" w:rsidR="0023066F" w:rsidRPr="00AC5677" w:rsidRDefault="009B40DD" w:rsidP="0023066F">
            <w:pPr>
              <w:spacing w:after="0" w:line="240" w:lineRule="auto"/>
              <w:rPr>
                <w:sz w:val="20"/>
                <w:szCs w:val="20"/>
                <w:highlight w:val="yellow"/>
              </w:rPr>
            </w:pPr>
            <w:r>
              <w:rPr>
                <w:sz w:val="20"/>
                <w:szCs w:val="20"/>
              </w:rPr>
              <w:t xml:space="preserve">CAP </w:t>
            </w:r>
            <w:r w:rsidR="00AC5677" w:rsidRPr="00AC5677">
              <w:rPr>
                <w:sz w:val="20"/>
                <w:szCs w:val="20"/>
              </w:rPr>
              <w:t xml:space="preserve">Level </w:t>
            </w:r>
            <w:r>
              <w:rPr>
                <w:sz w:val="20"/>
                <w:szCs w:val="20"/>
              </w:rPr>
              <w:t>3</w:t>
            </w:r>
            <w:r w:rsidR="00AC5677">
              <w:rPr>
                <w:sz w:val="20"/>
                <w:szCs w:val="20"/>
              </w:rPr>
              <w:t xml:space="preserve">, </w:t>
            </w:r>
            <w:r w:rsidR="009D0DEB">
              <w:rPr>
                <w:sz w:val="20"/>
                <w:szCs w:val="20"/>
              </w:rPr>
              <w:t>urban</w:t>
            </w:r>
            <w:r>
              <w:rPr>
                <w:sz w:val="20"/>
                <w:szCs w:val="20"/>
              </w:rPr>
              <w:t xml:space="preserve"> </w:t>
            </w:r>
            <w:r w:rsidR="00AC5677">
              <w:rPr>
                <w:sz w:val="20"/>
                <w:szCs w:val="20"/>
              </w:rPr>
              <w:t>resurfacing</w:t>
            </w:r>
            <w:r w:rsidR="00F34452">
              <w:rPr>
                <w:sz w:val="20"/>
                <w:szCs w:val="20"/>
              </w:rPr>
              <w:t xml:space="preserve"> with</w:t>
            </w:r>
            <w:r w:rsidR="00992CD3">
              <w:rPr>
                <w:sz w:val="20"/>
                <w:szCs w:val="20"/>
              </w:rPr>
              <w:t xml:space="preserve"> proposed pedestrian signals,</w:t>
            </w:r>
            <w:r w:rsidR="00F34452">
              <w:rPr>
                <w:sz w:val="20"/>
                <w:szCs w:val="20"/>
              </w:rPr>
              <w:t xml:space="preserve"> driveway</w:t>
            </w:r>
            <w:r w:rsidR="004707A3">
              <w:rPr>
                <w:sz w:val="20"/>
                <w:szCs w:val="20"/>
              </w:rPr>
              <w:t xml:space="preserve"> modifications</w:t>
            </w:r>
            <w:r w:rsidR="00583E73">
              <w:rPr>
                <w:sz w:val="20"/>
                <w:szCs w:val="20"/>
              </w:rPr>
              <w:t>,</w:t>
            </w:r>
            <w:r w:rsidR="00F34452">
              <w:rPr>
                <w:sz w:val="20"/>
                <w:szCs w:val="20"/>
              </w:rPr>
              <w:t xml:space="preserve"> and </w:t>
            </w:r>
            <w:r w:rsidR="005D5C1F">
              <w:rPr>
                <w:sz w:val="20"/>
                <w:szCs w:val="20"/>
              </w:rPr>
              <w:t>access management changes</w:t>
            </w:r>
            <w:r w:rsidR="00F34452">
              <w:rPr>
                <w:sz w:val="20"/>
                <w:szCs w:val="20"/>
              </w:rPr>
              <w:t>.</w:t>
            </w:r>
          </w:p>
        </w:tc>
      </w:tr>
      <w:tr w:rsidR="005D5C1F" w:rsidRPr="00EC1B06" w14:paraId="689C22C2" w14:textId="77777777" w:rsidTr="009744D2">
        <w:trPr>
          <w:trHeight w:val="262"/>
        </w:trPr>
        <w:tc>
          <w:tcPr>
            <w:tcW w:w="4225" w:type="dxa"/>
            <w:vMerge w:val="restart"/>
            <w:shd w:val="clear" w:color="auto" w:fill="auto"/>
          </w:tcPr>
          <w:p w14:paraId="5B19A9C9" w14:textId="77777777" w:rsidR="005D5C1F" w:rsidRPr="0058435E" w:rsidRDefault="005D5C1F" w:rsidP="00EF2865">
            <w:pPr>
              <w:pStyle w:val="ListParagraph"/>
              <w:numPr>
                <w:ilvl w:val="0"/>
                <w:numId w:val="1"/>
              </w:numPr>
              <w:spacing w:after="0" w:line="240" w:lineRule="auto"/>
              <w:ind w:left="431"/>
              <w:rPr>
                <w:sz w:val="20"/>
                <w:szCs w:val="20"/>
              </w:rPr>
            </w:pPr>
            <w:r>
              <w:rPr>
                <w:sz w:val="20"/>
                <w:szCs w:val="20"/>
              </w:rPr>
              <w:t>Agreements</w:t>
            </w:r>
            <w:r w:rsidRPr="0058435E">
              <w:rPr>
                <w:sz w:val="20"/>
                <w:szCs w:val="20"/>
              </w:rPr>
              <w:t xml:space="preserve"> Required?</w:t>
            </w:r>
          </w:p>
        </w:tc>
        <w:tc>
          <w:tcPr>
            <w:tcW w:w="3236" w:type="dxa"/>
            <w:gridSpan w:val="3"/>
            <w:shd w:val="clear" w:color="auto" w:fill="auto"/>
          </w:tcPr>
          <w:p w14:paraId="5EFA0866" w14:textId="54CFB94F" w:rsidR="005D5C1F" w:rsidRPr="0058435E" w:rsidRDefault="00835C35" w:rsidP="005D5C1F">
            <w:pPr>
              <w:spacing w:after="0" w:line="240" w:lineRule="auto"/>
              <w:rPr>
                <w:sz w:val="20"/>
                <w:szCs w:val="20"/>
              </w:rPr>
            </w:pPr>
            <w:sdt>
              <w:sdtPr>
                <w:rPr>
                  <w:sz w:val="20"/>
                  <w:szCs w:val="20"/>
                </w:rPr>
                <w:id w:val="264657544"/>
                <w14:checkbox>
                  <w14:checked w14:val="0"/>
                  <w14:checkedState w14:val="2612" w14:font="MS Gothic"/>
                  <w14:uncheckedState w14:val="2610" w14:font="MS Gothic"/>
                </w14:checkbox>
              </w:sdtPr>
              <w:sdtEndPr/>
              <w:sdtContent>
                <w:r w:rsidR="00450515">
                  <w:rPr>
                    <w:rFonts w:ascii="MS Gothic" w:eastAsia="MS Gothic" w:hAnsi="MS Gothic" w:hint="eastAsia"/>
                    <w:sz w:val="20"/>
                    <w:szCs w:val="20"/>
                  </w:rPr>
                  <w:t>☐</w:t>
                </w:r>
              </w:sdtContent>
            </w:sdt>
            <w:r w:rsidR="005D5C1F" w:rsidRPr="00D76E96">
              <w:rPr>
                <w:sz w:val="20"/>
                <w:szCs w:val="20"/>
              </w:rPr>
              <w:tab/>
              <w:t>No</w:t>
            </w:r>
          </w:p>
        </w:tc>
        <w:tc>
          <w:tcPr>
            <w:tcW w:w="2884" w:type="dxa"/>
            <w:gridSpan w:val="4"/>
            <w:shd w:val="clear" w:color="auto" w:fill="auto"/>
          </w:tcPr>
          <w:p w14:paraId="5F01F18A" w14:textId="61E74495" w:rsidR="005D5C1F" w:rsidRPr="0058435E" w:rsidRDefault="00835C35" w:rsidP="005D5C1F">
            <w:pPr>
              <w:spacing w:after="0" w:line="240" w:lineRule="auto"/>
              <w:rPr>
                <w:sz w:val="20"/>
                <w:szCs w:val="20"/>
              </w:rPr>
            </w:pPr>
            <w:sdt>
              <w:sdtPr>
                <w:rPr>
                  <w:sz w:val="20"/>
                  <w:szCs w:val="20"/>
                </w:rPr>
                <w:id w:val="-467821859"/>
                <w14:checkbox>
                  <w14:checked w14:val="1"/>
                  <w14:checkedState w14:val="2612" w14:font="MS Gothic"/>
                  <w14:uncheckedState w14:val="2610" w14:font="MS Gothic"/>
                </w14:checkbox>
              </w:sdtPr>
              <w:sdtEndPr/>
              <w:sdtContent>
                <w:r w:rsidR="00992CD3">
                  <w:rPr>
                    <w:rFonts w:ascii="MS Gothic" w:eastAsia="MS Gothic" w:hAnsi="MS Gothic" w:hint="eastAsia"/>
                    <w:sz w:val="20"/>
                    <w:szCs w:val="20"/>
                  </w:rPr>
                  <w:t>☒</w:t>
                </w:r>
              </w:sdtContent>
            </w:sdt>
            <w:r w:rsidR="005D5C1F" w:rsidRPr="00D76E96">
              <w:rPr>
                <w:sz w:val="20"/>
                <w:szCs w:val="20"/>
              </w:rPr>
              <w:tab/>
            </w:r>
            <w:r w:rsidR="005D5C1F">
              <w:rPr>
                <w:sz w:val="20"/>
                <w:szCs w:val="20"/>
              </w:rPr>
              <w:t>Yes</w:t>
            </w:r>
          </w:p>
        </w:tc>
      </w:tr>
      <w:tr w:rsidR="005D5C1F" w:rsidRPr="00EC1B06" w14:paraId="6AB52DA0" w14:textId="77777777" w:rsidTr="009744D2">
        <w:trPr>
          <w:trHeight w:val="262"/>
        </w:trPr>
        <w:tc>
          <w:tcPr>
            <w:tcW w:w="4225" w:type="dxa"/>
            <w:vMerge/>
            <w:shd w:val="clear" w:color="auto" w:fill="auto"/>
          </w:tcPr>
          <w:p w14:paraId="1B312C1B" w14:textId="77777777" w:rsidR="005D5C1F" w:rsidRDefault="005D5C1F" w:rsidP="00116439">
            <w:pPr>
              <w:pStyle w:val="ListParagraph"/>
              <w:spacing w:after="0" w:line="240" w:lineRule="auto"/>
              <w:ind w:left="360"/>
              <w:rPr>
                <w:sz w:val="20"/>
                <w:szCs w:val="20"/>
              </w:rPr>
            </w:pPr>
          </w:p>
        </w:tc>
        <w:tc>
          <w:tcPr>
            <w:tcW w:w="6120" w:type="dxa"/>
            <w:gridSpan w:val="7"/>
            <w:shd w:val="clear" w:color="auto" w:fill="auto"/>
          </w:tcPr>
          <w:p w14:paraId="4875CFE4" w14:textId="6130DA9C" w:rsidR="00450515" w:rsidRPr="0058435E" w:rsidRDefault="00835C35" w:rsidP="005D5C1F">
            <w:pPr>
              <w:spacing w:after="0" w:line="240" w:lineRule="auto"/>
              <w:rPr>
                <w:sz w:val="20"/>
                <w:szCs w:val="20"/>
              </w:rPr>
            </w:pPr>
            <w:sdt>
              <w:sdtPr>
                <w:rPr>
                  <w:sz w:val="20"/>
                  <w:szCs w:val="20"/>
                </w:rPr>
                <w:id w:val="900635430"/>
                <w14:checkbox>
                  <w14:checked w14:val="0"/>
                  <w14:checkedState w14:val="2612" w14:font="MS Gothic"/>
                  <w14:uncheckedState w14:val="2610" w14:font="MS Gothic"/>
                </w14:checkbox>
              </w:sdtPr>
              <w:sdtEndPr/>
              <w:sdtContent>
                <w:r w:rsidR="00992CD3">
                  <w:rPr>
                    <w:rFonts w:ascii="MS Gothic" w:eastAsia="MS Gothic" w:hAnsi="MS Gothic" w:hint="eastAsia"/>
                    <w:sz w:val="20"/>
                    <w:szCs w:val="20"/>
                  </w:rPr>
                  <w:t>☐</w:t>
                </w:r>
              </w:sdtContent>
            </w:sdt>
            <w:r w:rsidR="005D5C1F" w:rsidRPr="00D76E96">
              <w:rPr>
                <w:sz w:val="20"/>
                <w:szCs w:val="20"/>
              </w:rPr>
              <w:tab/>
            </w:r>
            <w:r w:rsidR="005D5C1F">
              <w:rPr>
                <w:sz w:val="20"/>
                <w:szCs w:val="20"/>
              </w:rPr>
              <w:t>Yes, including Local Funds.</w:t>
            </w:r>
          </w:p>
        </w:tc>
      </w:tr>
      <w:tr w:rsidR="005D5C1F" w:rsidRPr="00EC1B06" w14:paraId="5E3C37D2" w14:textId="77777777" w:rsidTr="009744D2">
        <w:trPr>
          <w:trHeight w:val="262"/>
        </w:trPr>
        <w:tc>
          <w:tcPr>
            <w:tcW w:w="4225" w:type="dxa"/>
            <w:shd w:val="clear" w:color="auto" w:fill="auto"/>
          </w:tcPr>
          <w:p w14:paraId="48EE4E55" w14:textId="77777777" w:rsidR="005D5C1F" w:rsidRPr="00775261" w:rsidRDefault="005D5C1F" w:rsidP="00EF2865">
            <w:pPr>
              <w:pStyle w:val="ListParagraph"/>
              <w:numPr>
                <w:ilvl w:val="0"/>
                <w:numId w:val="1"/>
              </w:numPr>
              <w:spacing w:after="0" w:line="240" w:lineRule="auto"/>
              <w:ind w:left="431"/>
              <w:rPr>
                <w:sz w:val="20"/>
                <w:szCs w:val="20"/>
              </w:rPr>
            </w:pPr>
            <w:r w:rsidRPr="00775261">
              <w:rPr>
                <w:sz w:val="20"/>
                <w:szCs w:val="20"/>
              </w:rPr>
              <w:t>Are there any bridges within the limits?</w:t>
            </w:r>
          </w:p>
        </w:tc>
        <w:tc>
          <w:tcPr>
            <w:tcW w:w="6120" w:type="dxa"/>
            <w:gridSpan w:val="7"/>
            <w:shd w:val="clear" w:color="auto" w:fill="auto"/>
          </w:tcPr>
          <w:p w14:paraId="69FB06AE" w14:textId="6C0B37EF" w:rsidR="005D5C1F" w:rsidRPr="00AD582F" w:rsidRDefault="005D5C1F" w:rsidP="005D5C1F">
            <w:pPr>
              <w:spacing w:after="0" w:line="240" w:lineRule="auto"/>
              <w:rPr>
                <w:sz w:val="20"/>
                <w:szCs w:val="20"/>
              </w:rPr>
            </w:pPr>
            <w:r>
              <w:rPr>
                <w:sz w:val="20"/>
                <w:szCs w:val="20"/>
              </w:rPr>
              <w:t>700186</w:t>
            </w:r>
            <w:r w:rsidRPr="00402F8B">
              <w:rPr>
                <w:sz w:val="20"/>
                <w:szCs w:val="20"/>
              </w:rPr>
              <w:t xml:space="preserve"> over </w:t>
            </w:r>
            <w:r>
              <w:rPr>
                <w:sz w:val="20"/>
                <w:szCs w:val="20"/>
              </w:rPr>
              <w:t>Crane Creek.</w:t>
            </w:r>
          </w:p>
        </w:tc>
      </w:tr>
      <w:tr w:rsidR="005D5C1F" w:rsidRPr="00EC1B06" w14:paraId="0818E831" w14:textId="77777777" w:rsidTr="009744D2">
        <w:trPr>
          <w:trHeight w:val="523"/>
        </w:trPr>
        <w:tc>
          <w:tcPr>
            <w:tcW w:w="4225" w:type="dxa"/>
            <w:shd w:val="clear" w:color="auto" w:fill="auto"/>
          </w:tcPr>
          <w:p w14:paraId="473661BC" w14:textId="77777777" w:rsidR="005D5C1F" w:rsidRPr="00775261" w:rsidRDefault="005D5C1F" w:rsidP="00EF2865">
            <w:pPr>
              <w:pStyle w:val="ListParagraph"/>
              <w:numPr>
                <w:ilvl w:val="0"/>
                <w:numId w:val="1"/>
              </w:numPr>
              <w:spacing w:after="0" w:line="240" w:lineRule="auto"/>
              <w:ind w:left="431"/>
              <w:rPr>
                <w:sz w:val="20"/>
                <w:szCs w:val="20"/>
              </w:rPr>
            </w:pPr>
            <w:r w:rsidRPr="00775261">
              <w:rPr>
                <w:sz w:val="20"/>
                <w:szCs w:val="20"/>
              </w:rPr>
              <w:t>Are there any RR Crossings within the project limits or in the vicinity?</w:t>
            </w:r>
          </w:p>
        </w:tc>
        <w:tc>
          <w:tcPr>
            <w:tcW w:w="6120" w:type="dxa"/>
            <w:gridSpan w:val="7"/>
            <w:shd w:val="clear" w:color="auto" w:fill="auto"/>
          </w:tcPr>
          <w:p w14:paraId="4FABAD01" w14:textId="173947D0" w:rsidR="005D5C1F" w:rsidRPr="00AC5677" w:rsidRDefault="005D5C1F" w:rsidP="005D5C1F">
            <w:pPr>
              <w:spacing w:after="0" w:line="240" w:lineRule="auto"/>
              <w:rPr>
                <w:sz w:val="20"/>
                <w:szCs w:val="20"/>
              </w:rPr>
            </w:pPr>
            <w:r w:rsidRPr="00A01A22">
              <w:rPr>
                <w:sz w:val="20"/>
                <w:szCs w:val="20"/>
              </w:rPr>
              <w:t>No.</w:t>
            </w:r>
          </w:p>
        </w:tc>
      </w:tr>
      <w:tr w:rsidR="005D5C1F" w:rsidRPr="00EC1B06" w14:paraId="011B7F83" w14:textId="77777777" w:rsidTr="009744D2">
        <w:trPr>
          <w:trHeight w:val="307"/>
        </w:trPr>
        <w:tc>
          <w:tcPr>
            <w:tcW w:w="4225" w:type="dxa"/>
            <w:shd w:val="clear" w:color="auto" w:fill="auto"/>
          </w:tcPr>
          <w:p w14:paraId="3E9057B3" w14:textId="77777777" w:rsidR="005D5C1F" w:rsidRPr="00775261" w:rsidRDefault="005D5C1F" w:rsidP="00EF2865">
            <w:pPr>
              <w:pStyle w:val="ListParagraph"/>
              <w:numPr>
                <w:ilvl w:val="0"/>
                <w:numId w:val="1"/>
              </w:numPr>
              <w:spacing w:after="0" w:line="240" w:lineRule="auto"/>
              <w:ind w:left="431"/>
              <w:rPr>
                <w:sz w:val="20"/>
                <w:szCs w:val="20"/>
              </w:rPr>
            </w:pPr>
            <w:r w:rsidRPr="00775261">
              <w:rPr>
                <w:sz w:val="20"/>
                <w:szCs w:val="20"/>
              </w:rPr>
              <w:t xml:space="preserve">Are there any Airports within </w:t>
            </w:r>
            <w:r>
              <w:rPr>
                <w:sz w:val="20"/>
                <w:szCs w:val="20"/>
              </w:rPr>
              <w:t xml:space="preserve">10 nautical </w:t>
            </w:r>
            <w:r w:rsidRPr="00775261">
              <w:rPr>
                <w:sz w:val="20"/>
                <w:szCs w:val="20"/>
              </w:rPr>
              <w:t>miles?</w:t>
            </w:r>
          </w:p>
        </w:tc>
        <w:tc>
          <w:tcPr>
            <w:tcW w:w="6120" w:type="dxa"/>
            <w:gridSpan w:val="7"/>
            <w:shd w:val="clear" w:color="auto" w:fill="auto"/>
          </w:tcPr>
          <w:p w14:paraId="0A29CFF4" w14:textId="3EC23861" w:rsidR="005D5C1F" w:rsidRPr="00AD582F" w:rsidRDefault="005D5C1F" w:rsidP="005D5C1F">
            <w:pPr>
              <w:spacing w:after="0" w:line="240" w:lineRule="auto"/>
              <w:rPr>
                <w:sz w:val="20"/>
                <w:szCs w:val="20"/>
              </w:rPr>
            </w:pPr>
            <w:r w:rsidRPr="00AD582F">
              <w:rPr>
                <w:sz w:val="20"/>
                <w:szCs w:val="20"/>
              </w:rPr>
              <w:t>Yes.</w:t>
            </w:r>
          </w:p>
        </w:tc>
      </w:tr>
      <w:tr w:rsidR="005D5C1F" w:rsidRPr="00EC1B06" w14:paraId="57E32165" w14:textId="77777777" w:rsidTr="009744D2">
        <w:trPr>
          <w:trHeight w:val="280"/>
        </w:trPr>
        <w:tc>
          <w:tcPr>
            <w:tcW w:w="4225" w:type="dxa"/>
            <w:shd w:val="clear" w:color="auto" w:fill="auto"/>
          </w:tcPr>
          <w:p w14:paraId="16F77D17" w14:textId="77777777" w:rsidR="005D5C1F" w:rsidRPr="00775261" w:rsidRDefault="005D5C1F" w:rsidP="00EF2865">
            <w:pPr>
              <w:pStyle w:val="ListParagraph"/>
              <w:numPr>
                <w:ilvl w:val="0"/>
                <w:numId w:val="1"/>
              </w:numPr>
              <w:spacing w:after="0" w:line="240" w:lineRule="auto"/>
              <w:ind w:left="431"/>
              <w:rPr>
                <w:sz w:val="20"/>
                <w:szCs w:val="20"/>
              </w:rPr>
            </w:pPr>
            <w:r w:rsidRPr="00775261">
              <w:rPr>
                <w:sz w:val="20"/>
                <w:szCs w:val="20"/>
              </w:rPr>
              <w:t>Storm Water Management Jurisdiction:</w:t>
            </w:r>
          </w:p>
        </w:tc>
        <w:tc>
          <w:tcPr>
            <w:tcW w:w="6120" w:type="dxa"/>
            <w:gridSpan w:val="7"/>
            <w:shd w:val="clear" w:color="auto" w:fill="auto"/>
          </w:tcPr>
          <w:p w14:paraId="2F868D2F" w14:textId="3F16BF4E" w:rsidR="005D5C1F" w:rsidRPr="00AD582F" w:rsidRDefault="005D5C1F" w:rsidP="005D5C1F">
            <w:pPr>
              <w:spacing w:after="0" w:line="240" w:lineRule="auto"/>
              <w:rPr>
                <w:sz w:val="20"/>
                <w:szCs w:val="20"/>
              </w:rPr>
            </w:pPr>
            <w:r w:rsidRPr="00AD582F">
              <w:rPr>
                <w:sz w:val="20"/>
                <w:szCs w:val="20"/>
              </w:rPr>
              <w:t>SJRWMD</w:t>
            </w:r>
            <w:r>
              <w:rPr>
                <w:sz w:val="20"/>
                <w:szCs w:val="20"/>
              </w:rPr>
              <w:t>.</w:t>
            </w:r>
          </w:p>
        </w:tc>
      </w:tr>
      <w:tr w:rsidR="005D5C1F" w:rsidRPr="00EC1B06" w14:paraId="7637A288" w14:textId="77777777" w:rsidTr="009744D2">
        <w:trPr>
          <w:trHeight w:val="280"/>
        </w:trPr>
        <w:tc>
          <w:tcPr>
            <w:tcW w:w="4225" w:type="dxa"/>
            <w:shd w:val="clear" w:color="auto" w:fill="auto"/>
          </w:tcPr>
          <w:p w14:paraId="3F8515AB" w14:textId="77777777" w:rsidR="005D5C1F" w:rsidRPr="00775261" w:rsidRDefault="005D5C1F" w:rsidP="00EF2865">
            <w:pPr>
              <w:pStyle w:val="ListParagraph"/>
              <w:numPr>
                <w:ilvl w:val="0"/>
                <w:numId w:val="1"/>
              </w:numPr>
              <w:spacing w:after="0" w:line="240" w:lineRule="auto"/>
              <w:ind w:left="431"/>
              <w:rPr>
                <w:sz w:val="20"/>
                <w:szCs w:val="20"/>
              </w:rPr>
            </w:pPr>
            <w:r w:rsidRPr="00775261">
              <w:rPr>
                <w:sz w:val="20"/>
                <w:szCs w:val="20"/>
              </w:rPr>
              <w:t>Is the Project within CCCL</w:t>
            </w:r>
            <w:r>
              <w:rPr>
                <w:sz w:val="20"/>
                <w:szCs w:val="20"/>
              </w:rPr>
              <w:t xml:space="preserve"> </w:t>
            </w:r>
            <w:r w:rsidRPr="00EF2865">
              <w:rPr>
                <w:sz w:val="20"/>
                <w:szCs w:val="20"/>
              </w:rPr>
              <w:t>(</w:t>
            </w:r>
            <w:r w:rsidRPr="00EF2865">
              <w:rPr>
                <w:i/>
                <w:iCs/>
                <w:sz w:val="20"/>
                <w:szCs w:val="20"/>
              </w:rPr>
              <w:t>Coastal Construction Control Line</w:t>
            </w:r>
            <w:r w:rsidRPr="00EF2865">
              <w:rPr>
                <w:sz w:val="20"/>
                <w:szCs w:val="20"/>
              </w:rPr>
              <w:t>)</w:t>
            </w:r>
            <w:r w:rsidRPr="00775261">
              <w:rPr>
                <w:sz w:val="20"/>
                <w:szCs w:val="20"/>
              </w:rPr>
              <w:t>?</w:t>
            </w:r>
          </w:p>
        </w:tc>
        <w:tc>
          <w:tcPr>
            <w:tcW w:w="6120" w:type="dxa"/>
            <w:gridSpan w:val="7"/>
            <w:shd w:val="clear" w:color="auto" w:fill="auto"/>
          </w:tcPr>
          <w:p w14:paraId="6F9D078D" w14:textId="5B2C59D0" w:rsidR="005D5C1F" w:rsidRPr="00BA5950" w:rsidRDefault="005D5C1F" w:rsidP="005D5C1F">
            <w:pPr>
              <w:spacing w:after="0" w:line="240" w:lineRule="auto"/>
              <w:rPr>
                <w:sz w:val="20"/>
                <w:szCs w:val="20"/>
              </w:rPr>
            </w:pPr>
            <w:r w:rsidRPr="00BA5950">
              <w:rPr>
                <w:sz w:val="20"/>
                <w:szCs w:val="20"/>
              </w:rPr>
              <w:t>No.</w:t>
            </w:r>
          </w:p>
        </w:tc>
      </w:tr>
      <w:tr w:rsidR="005D5C1F" w:rsidRPr="00EC1B06" w14:paraId="0922A3D5" w14:textId="77777777" w:rsidTr="009744D2">
        <w:trPr>
          <w:trHeight w:val="775"/>
        </w:trPr>
        <w:tc>
          <w:tcPr>
            <w:tcW w:w="4225" w:type="dxa"/>
            <w:shd w:val="clear" w:color="auto" w:fill="auto"/>
          </w:tcPr>
          <w:p w14:paraId="1BAD1CBE" w14:textId="2ADFA232" w:rsidR="005D5C1F" w:rsidRDefault="005D5C1F" w:rsidP="00EF2865">
            <w:pPr>
              <w:pStyle w:val="ListParagraph"/>
              <w:numPr>
                <w:ilvl w:val="0"/>
                <w:numId w:val="1"/>
              </w:numPr>
              <w:spacing w:after="0" w:line="240" w:lineRule="auto"/>
              <w:ind w:left="431"/>
              <w:rPr>
                <w:sz w:val="20"/>
                <w:szCs w:val="20"/>
              </w:rPr>
            </w:pPr>
            <w:r w:rsidRPr="00DE748D">
              <w:rPr>
                <w:sz w:val="20"/>
                <w:szCs w:val="20"/>
              </w:rPr>
              <w:t>Existing Utilities:</w:t>
            </w:r>
          </w:p>
          <w:p w14:paraId="4767194A" w14:textId="40521B78" w:rsidR="005D5C1F" w:rsidRPr="00DE748D" w:rsidRDefault="005D5C1F" w:rsidP="00EF2865">
            <w:pPr>
              <w:pStyle w:val="ListParagraph"/>
              <w:spacing w:after="0" w:line="240" w:lineRule="auto"/>
              <w:ind w:left="431"/>
              <w:rPr>
                <w:sz w:val="20"/>
                <w:szCs w:val="20"/>
              </w:rPr>
            </w:pPr>
            <w:r>
              <w:rPr>
                <w:sz w:val="20"/>
                <w:szCs w:val="20"/>
              </w:rPr>
              <w:t>(</w:t>
            </w:r>
            <w:r w:rsidR="00EF2865">
              <w:rPr>
                <w:sz w:val="20"/>
                <w:szCs w:val="20"/>
              </w:rPr>
              <w:t>p</w:t>
            </w:r>
            <w:r w:rsidR="007272F3">
              <w:rPr>
                <w:sz w:val="20"/>
                <w:szCs w:val="20"/>
              </w:rPr>
              <w:t xml:space="preserve">er SS1C, </w:t>
            </w:r>
            <w:r w:rsidR="009B40DD">
              <w:rPr>
                <w:sz w:val="20"/>
                <w:szCs w:val="20"/>
              </w:rPr>
              <w:t>a</w:t>
            </w:r>
            <w:r w:rsidR="007272F3">
              <w:rPr>
                <w:sz w:val="20"/>
                <w:szCs w:val="20"/>
              </w:rPr>
              <w:t>s-builts</w:t>
            </w:r>
            <w:r w:rsidR="009B40DD">
              <w:rPr>
                <w:sz w:val="20"/>
                <w:szCs w:val="20"/>
              </w:rPr>
              <w:t>,</w:t>
            </w:r>
            <w:r w:rsidR="007272F3">
              <w:rPr>
                <w:sz w:val="20"/>
                <w:szCs w:val="20"/>
              </w:rPr>
              <w:t xml:space="preserve"> and </w:t>
            </w:r>
            <w:r>
              <w:rPr>
                <w:sz w:val="20"/>
                <w:szCs w:val="20"/>
              </w:rPr>
              <w:t>field markers)</w:t>
            </w:r>
          </w:p>
          <w:p w14:paraId="5B3461F0" w14:textId="77777777" w:rsidR="005D5C1F" w:rsidRPr="00DE748D" w:rsidRDefault="005D5C1F" w:rsidP="00EF2865">
            <w:pPr>
              <w:spacing w:after="0" w:line="240" w:lineRule="auto"/>
              <w:ind w:left="431"/>
              <w:rPr>
                <w:sz w:val="20"/>
                <w:szCs w:val="20"/>
              </w:rPr>
            </w:pPr>
          </w:p>
          <w:p w14:paraId="039E27E1" w14:textId="4DCEB4F2" w:rsidR="005D5C1F" w:rsidRPr="00EF2865" w:rsidRDefault="005D5C1F" w:rsidP="00EF2865">
            <w:pPr>
              <w:pStyle w:val="ListParagraph"/>
              <w:spacing w:after="0" w:line="240" w:lineRule="auto"/>
              <w:ind w:left="431"/>
              <w:rPr>
                <w:sz w:val="20"/>
                <w:szCs w:val="20"/>
              </w:rPr>
            </w:pPr>
          </w:p>
        </w:tc>
        <w:tc>
          <w:tcPr>
            <w:tcW w:w="6120" w:type="dxa"/>
            <w:gridSpan w:val="7"/>
            <w:shd w:val="clear" w:color="auto" w:fill="auto"/>
          </w:tcPr>
          <w:p w14:paraId="7C58196C" w14:textId="42D19A29" w:rsidR="005D5C1F" w:rsidRPr="003D7193" w:rsidRDefault="005D5C1F" w:rsidP="005D5C1F">
            <w:pPr>
              <w:spacing w:after="0" w:line="240" w:lineRule="auto"/>
              <w:rPr>
                <w:sz w:val="20"/>
                <w:szCs w:val="20"/>
              </w:rPr>
            </w:pPr>
            <w:r w:rsidRPr="003D7193">
              <w:rPr>
                <w:sz w:val="20"/>
                <w:szCs w:val="20"/>
              </w:rPr>
              <w:t>AT&amp;T Florida</w:t>
            </w:r>
          </w:p>
          <w:p w14:paraId="4FBB1E81" w14:textId="1B8332CA" w:rsidR="005D5C1F" w:rsidRPr="00AE6BA9" w:rsidRDefault="005D5C1F" w:rsidP="005D5C1F">
            <w:pPr>
              <w:spacing w:after="0" w:line="240" w:lineRule="auto"/>
              <w:rPr>
                <w:sz w:val="20"/>
                <w:szCs w:val="20"/>
              </w:rPr>
            </w:pPr>
            <w:r w:rsidRPr="00AE6BA9">
              <w:rPr>
                <w:sz w:val="20"/>
                <w:szCs w:val="20"/>
              </w:rPr>
              <w:t>Bright House Networks, LLC</w:t>
            </w:r>
            <w:r w:rsidR="00AE6BA9" w:rsidRPr="00AE6BA9">
              <w:rPr>
                <w:sz w:val="20"/>
                <w:szCs w:val="20"/>
              </w:rPr>
              <w:t xml:space="preserve"> dba Charter/Spectrum</w:t>
            </w:r>
          </w:p>
          <w:p w14:paraId="3710FC1C" w14:textId="033E81C5" w:rsidR="005D5C1F" w:rsidRPr="00AE6BA9" w:rsidRDefault="005D5C1F" w:rsidP="005D5C1F">
            <w:pPr>
              <w:spacing w:after="0" w:line="240" w:lineRule="auto"/>
              <w:rPr>
                <w:sz w:val="20"/>
                <w:szCs w:val="20"/>
              </w:rPr>
            </w:pPr>
            <w:r w:rsidRPr="00AE6BA9">
              <w:rPr>
                <w:sz w:val="20"/>
                <w:szCs w:val="20"/>
              </w:rPr>
              <w:t>CenturyLink</w:t>
            </w:r>
            <w:r w:rsidR="00AE6BA9" w:rsidRPr="00AE6BA9">
              <w:rPr>
                <w:sz w:val="20"/>
                <w:szCs w:val="20"/>
              </w:rPr>
              <w:t xml:space="preserve"> / Lumen</w:t>
            </w:r>
          </w:p>
          <w:p w14:paraId="03ADB744" w14:textId="5A8EB6EB" w:rsidR="005D5C1F" w:rsidRPr="003D7193" w:rsidRDefault="005D5C1F" w:rsidP="005D5C1F">
            <w:pPr>
              <w:spacing w:after="0" w:line="240" w:lineRule="auto"/>
              <w:rPr>
                <w:sz w:val="20"/>
                <w:szCs w:val="20"/>
              </w:rPr>
            </w:pPr>
            <w:r w:rsidRPr="003D7193">
              <w:rPr>
                <w:sz w:val="20"/>
                <w:szCs w:val="20"/>
              </w:rPr>
              <w:t>City of Melbourne</w:t>
            </w:r>
            <w:r w:rsidR="00322223">
              <w:rPr>
                <w:sz w:val="20"/>
                <w:szCs w:val="20"/>
              </w:rPr>
              <w:t xml:space="preserve"> </w:t>
            </w:r>
            <w:r w:rsidRPr="003D7193">
              <w:rPr>
                <w:sz w:val="20"/>
                <w:szCs w:val="20"/>
              </w:rPr>
              <w:t xml:space="preserve">- </w:t>
            </w:r>
            <w:r w:rsidR="004707A3">
              <w:rPr>
                <w:sz w:val="20"/>
                <w:szCs w:val="20"/>
              </w:rPr>
              <w:t>Reuse/Sewer/Water</w:t>
            </w:r>
          </w:p>
          <w:p w14:paraId="5CE07C05" w14:textId="300C3F05" w:rsidR="005D5C1F" w:rsidRPr="003D7193" w:rsidRDefault="005D5C1F" w:rsidP="005D5C1F">
            <w:pPr>
              <w:spacing w:after="0" w:line="240" w:lineRule="auto"/>
              <w:rPr>
                <w:sz w:val="20"/>
                <w:szCs w:val="20"/>
              </w:rPr>
            </w:pPr>
            <w:r w:rsidRPr="003D7193">
              <w:rPr>
                <w:sz w:val="20"/>
                <w:szCs w:val="20"/>
              </w:rPr>
              <w:t>City of Palm Bay</w:t>
            </w:r>
            <w:r w:rsidR="00322223">
              <w:rPr>
                <w:sz w:val="20"/>
                <w:szCs w:val="20"/>
              </w:rPr>
              <w:t xml:space="preserve"> </w:t>
            </w:r>
            <w:r w:rsidRPr="003D7193">
              <w:rPr>
                <w:sz w:val="20"/>
                <w:szCs w:val="20"/>
              </w:rPr>
              <w:t>- Sewer</w:t>
            </w:r>
            <w:r w:rsidR="004707A3">
              <w:rPr>
                <w:sz w:val="20"/>
                <w:szCs w:val="20"/>
              </w:rPr>
              <w:t>/</w:t>
            </w:r>
            <w:r w:rsidR="007272F3" w:rsidRPr="003D7193">
              <w:rPr>
                <w:sz w:val="20"/>
                <w:szCs w:val="20"/>
              </w:rPr>
              <w:t>Water</w:t>
            </w:r>
          </w:p>
          <w:p w14:paraId="4782778B" w14:textId="4291CAD5" w:rsidR="005D5C1F" w:rsidRPr="003D7193" w:rsidRDefault="005D5C1F" w:rsidP="005D5C1F">
            <w:pPr>
              <w:spacing w:after="0" w:line="240" w:lineRule="auto"/>
              <w:rPr>
                <w:sz w:val="20"/>
                <w:szCs w:val="20"/>
              </w:rPr>
            </w:pPr>
            <w:r w:rsidRPr="003D7193">
              <w:rPr>
                <w:sz w:val="20"/>
                <w:szCs w:val="20"/>
              </w:rPr>
              <w:t>Florida City Gas</w:t>
            </w:r>
          </w:p>
          <w:p w14:paraId="6E1F1BAD" w14:textId="2EB17CB2" w:rsidR="007272F3" w:rsidRPr="003D7193" w:rsidRDefault="007272F3" w:rsidP="005D5C1F">
            <w:pPr>
              <w:spacing w:after="0" w:line="240" w:lineRule="auto"/>
              <w:rPr>
                <w:sz w:val="20"/>
                <w:szCs w:val="20"/>
              </w:rPr>
            </w:pPr>
            <w:r w:rsidRPr="003D7193">
              <w:rPr>
                <w:sz w:val="20"/>
                <w:szCs w:val="20"/>
              </w:rPr>
              <w:t xml:space="preserve">Florida Institute of </w:t>
            </w:r>
            <w:r w:rsidR="007E3655" w:rsidRPr="003D7193">
              <w:rPr>
                <w:sz w:val="20"/>
                <w:szCs w:val="20"/>
              </w:rPr>
              <w:t>T</w:t>
            </w:r>
            <w:r w:rsidRPr="003D7193">
              <w:rPr>
                <w:sz w:val="20"/>
                <w:szCs w:val="20"/>
              </w:rPr>
              <w:t>echnology</w:t>
            </w:r>
          </w:p>
          <w:p w14:paraId="54A3895A" w14:textId="540AE9C3" w:rsidR="005D5C1F" w:rsidRPr="003D7193" w:rsidRDefault="005D5C1F" w:rsidP="005D5C1F">
            <w:pPr>
              <w:spacing w:after="0" w:line="240" w:lineRule="auto"/>
              <w:rPr>
                <w:sz w:val="20"/>
                <w:szCs w:val="20"/>
              </w:rPr>
            </w:pPr>
            <w:r w:rsidRPr="003D7193">
              <w:rPr>
                <w:sz w:val="20"/>
                <w:szCs w:val="20"/>
              </w:rPr>
              <w:t>Florida Power &amp; Light (Distribution)</w:t>
            </w:r>
          </w:p>
          <w:p w14:paraId="5BA57B48" w14:textId="542EF468" w:rsidR="003D7193" w:rsidRDefault="005D5C1F" w:rsidP="005D5C1F">
            <w:pPr>
              <w:spacing w:after="0" w:line="240" w:lineRule="auto"/>
              <w:rPr>
                <w:sz w:val="20"/>
                <w:szCs w:val="20"/>
              </w:rPr>
            </w:pPr>
            <w:r w:rsidRPr="003D7193">
              <w:rPr>
                <w:sz w:val="20"/>
                <w:szCs w:val="20"/>
              </w:rPr>
              <w:t>Florida Power &amp; Light (Transmission)</w:t>
            </w:r>
          </w:p>
          <w:p w14:paraId="1EA52750" w14:textId="7EC26838" w:rsidR="003D7193" w:rsidRPr="003D7193" w:rsidRDefault="003D7193" w:rsidP="005D5C1F">
            <w:pPr>
              <w:spacing w:after="0" w:line="240" w:lineRule="auto"/>
              <w:rPr>
                <w:sz w:val="20"/>
                <w:szCs w:val="20"/>
              </w:rPr>
            </w:pPr>
            <w:r>
              <w:rPr>
                <w:sz w:val="20"/>
                <w:szCs w:val="20"/>
              </w:rPr>
              <w:t>Smart City Telecom</w:t>
            </w:r>
          </w:p>
          <w:p w14:paraId="1D86EB2F" w14:textId="77777777" w:rsidR="005D51D3" w:rsidRDefault="005D51D3" w:rsidP="005D5C1F">
            <w:pPr>
              <w:spacing w:after="0" w:line="240" w:lineRule="auto"/>
              <w:rPr>
                <w:sz w:val="20"/>
                <w:szCs w:val="20"/>
              </w:rPr>
            </w:pPr>
            <w:proofErr w:type="spellStart"/>
            <w:r w:rsidRPr="003D7193">
              <w:rPr>
                <w:sz w:val="20"/>
                <w:szCs w:val="20"/>
              </w:rPr>
              <w:t>Uniti</w:t>
            </w:r>
            <w:proofErr w:type="spellEnd"/>
            <w:r w:rsidRPr="003D7193">
              <w:rPr>
                <w:sz w:val="20"/>
                <w:szCs w:val="20"/>
              </w:rPr>
              <w:t xml:space="preserve"> Fiber</w:t>
            </w:r>
          </w:p>
          <w:p w14:paraId="4C62E61C" w14:textId="3377568E" w:rsidR="003D7193" w:rsidRPr="00DE748D" w:rsidRDefault="003D7193" w:rsidP="005D5C1F">
            <w:pPr>
              <w:spacing w:after="0" w:line="240" w:lineRule="auto"/>
              <w:rPr>
                <w:sz w:val="20"/>
                <w:szCs w:val="20"/>
              </w:rPr>
            </w:pPr>
            <w:r>
              <w:rPr>
                <w:sz w:val="20"/>
                <w:szCs w:val="20"/>
              </w:rPr>
              <w:t>Z</w:t>
            </w:r>
            <w:r w:rsidR="004707A3">
              <w:rPr>
                <w:sz w:val="20"/>
                <w:szCs w:val="20"/>
              </w:rPr>
              <w:t>AYO</w:t>
            </w:r>
            <w:r>
              <w:rPr>
                <w:sz w:val="20"/>
                <w:szCs w:val="20"/>
              </w:rPr>
              <w:t xml:space="preserve"> Group</w:t>
            </w:r>
          </w:p>
        </w:tc>
      </w:tr>
      <w:tr w:rsidR="005D5C1F" w:rsidRPr="00480671" w14:paraId="50B2A038" w14:textId="77777777" w:rsidTr="009744D2">
        <w:trPr>
          <w:trHeight w:val="280"/>
        </w:trPr>
        <w:tc>
          <w:tcPr>
            <w:tcW w:w="4225" w:type="dxa"/>
            <w:tcBorders>
              <w:top w:val="single" w:sz="4" w:space="0" w:color="000000"/>
              <w:left w:val="single" w:sz="4" w:space="0" w:color="000000"/>
              <w:bottom w:val="single" w:sz="4" w:space="0" w:color="000000"/>
              <w:right w:val="single" w:sz="4" w:space="0" w:color="000000"/>
            </w:tcBorders>
            <w:shd w:val="clear" w:color="auto" w:fill="auto"/>
          </w:tcPr>
          <w:p w14:paraId="10F3C5D3" w14:textId="4A6E3B57" w:rsidR="005D5C1F" w:rsidRPr="00775261" w:rsidRDefault="005D5C1F" w:rsidP="00EF2865">
            <w:pPr>
              <w:pStyle w:val="ListParagraph"/>
              <w:numPr>
                <w:ilvl w:val="0"/>
                <w:numId w:val="1"/>
              </w:numPr>
              <w:spacing w:after="0" w:line="240" w:lineRule="auto"/>
              <w:ind w:left="431"/>
              <w:rPr>
                <w:sz w:val="20"/>
                <w:szCs w:val="20"/>
              </w:rPr>
            </w:pPr>
            <w:r w:rsidRPr="00775261">
              <w:rPr>
                <w:sz w:val="20"/>
                <w:szCs w:val="20"/>
              </w:rPr>
              <w:t xml:space="preserve">Any </w:t>
            </w:r>
            <w:r w:rsidR="00E2586C">
              <w:rPr>
                <w:sz w:val="20"/>
                <w:szCs w:val="20"/>
              </w:rPr>
              <w:t>s</w:t>
            </w:r>
            <w:r w:rsidRPr="00775261">
              <w:rPr>
                <w:sz w:val="20"/>
                <w:szCs w:val="20"/>
              </w:rPr>
              <w:t>pecial MOT concerns?</w:t>
            </w:r>
          </w:p>
        </w:tc>
        <w:tc>
          <w:tcPr>
            <w:tcW w:w="6120" w:type="dxa"/>
            <w:gridSpan w:val="7"/>
            <w:tcBorders>
              <w:top w:val="single" w:sz="4" w:space="0" w:color="000000"/>
              <w:left w:val="single" w:sz="4" w:space="0" w:color="000000"/>
              <w:bottom w:val="single" w:sz="4" w:space="0" w:color="000000"/>
              <w:right w:val="single" w:sz="4" w:space="0" w:color="000000"/>
            </w:tcBorders>
            <w:shd w:val="clear" w:color="auto" w:fill="auto"/>
          </w:tcPr>
          <w:p w14:paraId="31FEC846" w14:textId="73B82BAF" w:rsidR="005D5C1F" w:rsidRDefault="005D5C1F" w:rsidP="005D5C1F">
            <w:pPr>
              <w:spacing w:after="0" w:line="240" w:lineRule="auto"/>
              <w:rPr>
                <w:sz w:val="20"/>
                <w:szCs w:val="20"/>
              </w:rPr>
            </w:pPr>
            <w:r>
              <w:rPr>
                <w:sz w:val="20"/>
                <w:szCs w:val="20"/>
              </w:rPr>
              <w:t xml:space="preserve">Proximity to Schools and Colleges, high volume </w:t>
            </w:r>
            <w:r w:rsidR="004951E7">
              <w:rPr>
                <w:sz w:val="20"/>
                <w:szCs w:val="20"/>
              </w:rPr>
              <w:t xml:space="preserve">seasonal </w:t>
            </w:r>
            <w:r>
              <w:rPr>
                <w:sz w:val="20"/>
                <w:szCs w:val="20"/>
              </w:rPr>
              <w:t>access points</w:t>
            </w:r>
            <w:r w:rsidR="004951E7">
              <w:rPr>
                <w:sz w:val="20"/>
                <w:szCs w:val="20"/>
              </w:rPr>
              <w:t xml:space="preserve"> and pedestrian detours</w:t>
            </w:r>
            <w:r>
              <w:rPr>
                <w:sz w:val="20"/>
                <w:szCs w:val="20"/>
              </w:rPr>
              <w:t>.</w:t>
            </w:r>
            <w:r w:rsidR="00FC5985">
              <w:rPr>
                <w:sz w:val="20"/>
                <w:szCs w:val="20"/>
              </w:rPr>
              <w:t xml:space="preserve">  </w:t>
            </w:r>
          </w:p>
          <w:p w14:paraId="72F8DFE7" w14:textId="002A6880" w:rsidR="004707A3" w:rsidRPr="00775261" w:rsidRDefault="004707A3" w:rsidP="005D5C1F">
            <w:pPr>
              <w:spacing w:after="0" w:line="240" w:lineRule="auto"/>
              <w:rPr>
                <w:sz w:val="20"/>
                <w:szCs w:val="20"/>
              </w:rPr>
            </w:pPr>
            <w:r>
              <w:rPr>
                <w:sz w:val="20"/>
                <w:szCs w:val="20"/>
              </w:rPr>
              <w:t>The City of Melbourne Fire Stations 75 and 78 are adjacent to the project corridor, coordinate lane closures.</w:t>
            </w:r>
          </w:p>
        </w:tc>
      </w:tr>
      <w:tr w:rsidR="005D5C1F" w:rsidRPr="00480671" w14:paraId="7ECA40CF" w14:textId="77777777" w:rsidTr="009744D2">
        <w:trPr>
          <w:trHeight w:val="280"/>
        </w:trPr>
        <w:tc>
          <w:tcPr>
            <w:tcW w:w="4225" w:type="dxa"/>
            <w:tcBorders>
              <w:top w:val="single" w:sz="4" w:space="0" w:color="000000"/>
              <w:left w:val="single" w:sz="4" w:space="0" w:color="000000"/>
              <w:bottom w:val="single" w:sz="4" w:space="0" w:color="000000"/>
              <w:right w:val="single" w:sz="4" w:space="0" w:color="000000"/>
            </w:tcBorders>
            <w:shd w:val="clear" w:color="auto" w:fill="auto"/>
          </w:tcPr>
          <w:p w14:paraId="6FB9758F" w14:textId="49AE7D35" w:rsidR="005D5C1F" w:rsidRPr="00775261" w:rsidRDefault="005D5C1F" w:rsidP="00EF2865">
            <w:pPr>
              <w:pStyle w:val="ListParagraph"/>
              <w:numPr>
                <w:ilvl w:val="0"/>
                <w:numId w:val="1"/>
              </w:numPr>
              <w:spacing w:after="0" w:line="240" w:lineRule="auto"/>
              <w:ind w:left="431"/>
              <w:rPr>
                <w:sz w:val="20"/>
                <w:szCs w:val="20"/>
              </w:rPr>
            </w:pPr>
            <w:r w:rsidRPr="00105FAB">
              <w:rPr>
                <w:sz w:val="20"/>
                <w:szCs w:val="20"/>
              </w:rPr>
              <w:t xml:space="preserve">Any </w:t>
            </w:r>
            <w:r w:rsidR="00E2586C">
              <w:rPr>
                <w:sz w:val="20"/>
                <w:szCs w:val="20"/>
              </w:rPr>
              <w:t>c</w:t>
            </w:r>
            <w:r w:rsidRPr="00105FAB">
              <w:rPr>
                <w:sz w:val="20"/>
                <w:szCs w:val="20"/>
              </w:rPr>
              <w:t xml:space="preserve">onstruction </w:t>
            </w:r>
            <w:r w:rsidR="00E2586C">
              <w:rPr>
                <w:sz w:val="20"/>
                <w:szCs w:val="20"/>
              </w:rPr>
              <w:t>c</w:t>
            </w:r>
            <w:r w:rsidRPr="00105FAB">
              <w:rPr>
                <w:sz w:val="20"/>
                <w:szCs w:val="20"/>
              </w:rPr>
              <w:t>oncerns?</w:t>
            </w:r>
          </w:p>
        </w:tc>
        <w:tc>
          <w:tcPr>
            <w:tcW w:w="6120" w:type="dxa"/>
            <w:gridSpan w:val="7"/>
            <w:tcBorders>
              <w:top w:val="single" w:sz="4" w:space="0" w:color="000000"/>
              <w:left w:val="single" w:sz="4" w:space="0" w:color="000000"/>
              <w:bottom w:val="single" w:sz="4" w:space="0" w:color="000000"/>
              <w:right w:val="single" w:sz="4" w:space="0" w:color="000000"/>
            </w:tcBorders>
            <w:shd w:val="clear" w:color="auto" w:fill="auto"/>
          </w:tcPr>
          <w:p w14:paraId="26EE7134" w14:textId="77777777" w:rsidR="005D5C1F" w:rsidRDefault="00992CD3" w:rsidP="005D5C1F">
            <w:pPr>
              <w:spacing w:after="0" w:line="240" w:lineRule="auto"/>
              <w:rPr>
                <w:sz w:val="20"/>
                <w:szCs w:val="20"/>
              </w:rPr>
            </w:pPr>
            <w:r w:rsidRPr="00A559B8">
              <w:rPr>
                <w:sz w:val="20"/>
                <w:szCs w:val="20"/>
              </w:rPr>
              <w:t>Structures monitoring is anticipated</w:t>
            </w:r>
            <w:r w:rsidR="004707A3" w:rsidRPr="00A559B8">
              <w:rPr>
                <w:sz w:val="20"/>
                <w:szCs w:val="20"/>
              </w:rPr>
              <w:t xml:space="preserve"> per FDM 307.5 due to adjacent medical facilities.</w:t>
            </w:r>
          </w:p>
          <w:p w14:paraId="12AFE679" w14:textId="77777777" w:rsidR="009744D2" w:rsidRDefault="009744D2" w:rsidP="005D5C1F">
            <w:pPr>
              <w:spacing w:after="0" w:line="240" w:lineRule="auto"/>
              <w:rPr>
                <w:sz w:val="20"/>
                <w:szCs w:val="20"/>
              </w:rPr>
            </w:pPr>
            <w:r>
              <w:rPr>
                <w:sz w:val="20"/>
                <w:szCs w:val="20"/>
              </w:rPr>
              <w:t xml:space="preserve">Signal work in proximity to utilities, including </w:t>
            </w:r>
            <w:r w:rsidR="007E678F">
              <w:rPr>
                <w:sz w:val="20"/>
                <w:szCs w:val="20"/>
              </w:rPr>
              <w:t xml:space="preserve">overhead </w:t>
            </w:r>
            <w:r>
              <w:rPr>
                <w:sz w:val="20"/>
                <w:szCs w:val="20"/>
              </w:rPr>
              <w:t>electric.</w:t>
            </w:r>
          </w:p>
          <w:p w14:paraId="38DFDA66" w14:textId="2B791D1B" w:rsidR="00EC6F25" w:rsidRPr="00A559B8" w:rsidRDefault="00EC6F25" w:rsidP="005D5C1F">
            <w:pPr>
              <w:spacing w:after="0" w:line="240" w:lineRule="auto"/>
              <w:rPr>
                <w:sz w:val="20"/>
                <w:szCs w:val="20"/>
              </w:rPr>
            </w:pPr>
            <w:r>
              <w:rPr>
                <w:sz w:val="20"/>
                <w:szCs w:val="20"/>
              </w:rPr>
              <w:t>Contamination sites have been identified on the corridor.</w:t>
            </w:r>
          </w:p>
        </w:tc>
      </w:tr>
      <w:tr w:rsidR="00EF2865" w:rsidRPr="00480671" w14:paraId="3D10E7F4" w14:textId="77777777" w:rsidTr="009744D2">
        <w:trPr>
          <w:trHeight w:val="253"/>
        </w:trPr>
        <w:tc>
          <w:tcPr>
            <w:tcW w:w="4225" w:type="dxa"/>
            <w:vMerge w:val="restart"/>
            <w:tcBorders>
              <w:top w:val="single" w:sz="4" w:space="0" w:color="000000"/>
              <w:left w:val="single" w:sz="4" w:space="0" w:color="000000"/>
              <w:right w:val="single" w:sz="4" w:space="0" w:color="000000"/>
            </w:tcBorders>
            <w:shd w:val="clear" w:color="auto" w:fill="auto"/>
          </w:tcPr>
          <w:p w14:paraId="30254986" w14:textId="4EDACD6C" w:rsidR="00EF2865" w:rsidRPr="007B18CE" w:rsidRDefault="00EF2865" w:rsidP="00EF2865">
            <w:pPr>
              <w:pStyle w:val="ListParagraph"/>
              <w:numPr>
                <w:ilvl w:val="0"/>
                <w:numId w:val="1"/>
              </w:numPr>
              <w:spacing w:after="0" w:line="240" w:lineRule="auto"/>
              <w:ind w:left="431"/>
              <w:rPr>
                <w:sz w:val="20"/>
                <w:szCs w:val="20"/>
              </w:rPr>
            </w:pPr>
            <w:r w:rsidRPr="002D4193">
              <w:rPr>
                <w:sz w:val="20"/>
                <w:szCs w:val="20"/>
              </w:rPr>
              <w:t>Design/Posted/Target Speeds (mph):</w:t>
            </w:r>
          </w:p>
          <w:p w14:paraId="3BA400B4" w14:textId="77777777" w:rsidR="00EF2865" w:rsidRPr="00EF2865" w:rsidRDefault="00EF2865" w:rsidP="00EF2865">
            <w:pPr>
              <w:spacing w:after="0" w:line="240" w:lineRule="auto"/>
              <w:ind w:left="431"/>
              <w:rPr>
                <w:sz w:val="20"/>
                <w:szCs w:val="20"/>
              </w:rPr>
            </w:pPr>
          </w:p>
          <w:p w14:paraId="46E8CF88" w14:textId="77777777" w:rsidR="00EF2865" w:rsidRPr="00EF2865" w:rsidRDefault="00EF2865" w:rsidP="00EF2865">
            <w:pPr>
              <w:spacing w:after="0" w:line="240" w:lineRule="auto"/>
              <w:ind w:left="431"/>
              <w:rPr>
                <w:sz w:val="20"/>
                <w:szCs w:val="20"/>
              </w:rPr>
            </w:pPr>
          </w:p>
          <w:p w14:paraId="21826B21" w14:textId="4606391D" w:rsidR="00EF2865" w:rsidRPr="00EF2865" w:rsidRDefault="00EF2865" w:rsidP="00EF2865">
            <w:pPr>
              <w:spacing w:after="0" w:line="240" w:lineRule="auto"/>
              <w:ind w:left="431"/>
              <w:rPr>
                <w:sz w:val="20"/>
                <w:szCs w:val="20"/>
              </w:rPr>
            </w:pPr>
          </w:p>
        </w:tc>
        <w:tc>
          <w:tcPr>
            <w:tcW w:w="2070" w:type="dxa"/>
            <w:gridSpan w:val="2"/>
            <w:tcBorders>
              <w:top w:val="single" w:sz="4" w:space="0" w:color="000000"/>
              <w:left w:val="single" w:sz="4" w:space="0" w:color="000000"/>
              <w:bottom w:val="single" w:sz="4" w:space="0" w:color="auto"/>
              <w:right w:val="nil"/>
            </w:tcBorders>
            <w:shd w:val="clear" w:color="auto" w:fill="D9D9D9" w:themeFill="background1" w:themeFillShade="D9"/>
          </w:tcPr>
          <w:p w14:paraId="0F919EFC" w14:textId="07DEC108" w:rsidR="00EF2865" w:rsidRPr="00EF2865" w:rsidRDefault="00EF2865" w:rsidP="005D5C1F">
            <w:pPr>
              <w:tabs>
                <w:tab w:val="left" w:pos="1666"/>
                <w:tab w:val="left" w:pos="3525"/>
              </w:tabs>
              <w:spacing w:after="0" w:line="240" w:lineRule="auto"/>
              <w:jc w:val="center"/>
              <w:rPr>
                <w:sz w:val="20"/>
                <w:szCs w:val="20"/>
              </w:rPr>
            </w:pPr>
            <w:r w:rsidRPr="00EF2865">
              <w:rPr>
                <w:sz w:val="20"/>
                <w:szCs w:val="20"/>
              </w:rPr>
              <w:t>Location (MP)</w:t>
            </w:r>
          </w:p>
        </w:tc>
        <w:tc>
          <w:tcPr>
            <w:tcW w:w="1313" w:type="dxa"/>
            <w:gridSpan w:val="2"/>
            <w:tcBorders>
              <w:top w:val="single" w:sz="4" w:space="0" w:color="000000"/>
              <w:left w:val="single" w:sz="4" w:space="0" w:color="000000"/>
              <w:bottom w:val="single" w:sz="4" w:space="0" w:color="auto"/>
              <w:right w:val="single" w:sz="4" w:space="0" w:color="auto"/>
            </w:tcBorders>
            <w:shd w:val="clear" w:color="auto" w:fill="D9D9D9" w:themeFill="background1" w:themeFillShade="D9"/>
          </w:tcPr>
          <w:p w14:paraId="2354957A" w14:textId="6217DB66" w:rsidR="00EF2865" w:rsidRPr="00EF2865" w:rsidRDefault="00EF2865" w:rsidP="005D5C1F">
            <w:pPr>
              <w:tabs>
                <w:tab w:val="left" w:pos="1666"/>
                <w:tab w:val="left" w:pos="3525"/>
              </w:tabs>
              <w:spacing w:after="0" w:line="240" w:lineRule="auto"/>
              <w:jc w:val="center"/>
              <w:rPr>
                <w:sz w:val="20"/>
                <w:szCs w:val="20"/>
              </w:rPr>
            </w:pPr>
            <w:r w:rsidRPr="00EF2865">
              <w:rPr>
                <w:sz w:val="20"/>
                <w:szCs w:val="20"/>
              </w:rPr>
              <w:t>Design Speed</w:t>
            </w:r>
          </w:p>
        </w:tc>
        <w:tc>
          <w:tcPr>
            <w:tcW w:w="1355"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14:paraId="7EF71D8B" w14:textId="7589D2C6" w:rsidR="00EF2865" w:rsidRPr="00EF2865" w:rsidRDefault="00EF2865" w:rsidP="00EF2865">
            <w:pPr>
              <w:tabs>
                <w:tab w:val="left" w:pos="1666"/>
                <w:tab w:val="left" w:pos="3525"/>
              </w:tabs>
              <w:spacing w:after="0" w:line="240" w:lineRule="auto"/>
              <w:jc w:val="center"/>
              <w:rPr>
                <w:sz w:val="20"/>
                <w:szCs w:val="20"/>
              </w:rPr>
            </w:pPr>
            <w:r w:rsidRPr="00EF2865">
              <w:rPr>
                <w:sz w:val="20"/>
                <w:szCs w:val="20"/>
              </w:rPr>
              <w:t>Posted Speed</w:t>
            </w:r>
          </w:p>
        </w:tc>
        <w:tc>
          <w:tcPr>
            <w:tcW w:w="1382"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69354E7C" w14:textId="528C0348" w:rsidR="00EF2865" w:rsidRPr="00EF2865" w:rsidRDefault="00EF2865" w:rsidP="005D5C1F">
            <w:pPr>
              <w:tabs>
                <w:tab w:val="left" w:pos="1666"/>
                <w:tab w:val="left" w:pos="3525"/>
              </w:tabs>
              <w:spacing w:after="0" w:line="240" w:lineRule="auto"/>
              <w:jc w:val="center"/>
              <w:rPr>
                <w:sz w:val="20"/>
                <w:szCs w:val="20"/>
              </w:rPr>
            </w:pPr>
            <w:r w:rsidRPr="00EF2865">
              <w:rPr>
                <w:sz w:val="20"/>
                <w:szCs w:val="20"/>
              </w:rPr>
              <w:t>Target Speed</w:t>
            </w:r>
          </w:p>
        </w:tc>
      </w:tr>
      <w:tr w:rsidR="009744D2" w:rsidRPr="00480671" w14:paraId="1C80E439" w14:textId="77777777" w:rsidTr="009744D2">
        <w:trPr>
          <w:trHeight w:val="244"/>
        </w:trPr>
        <w:tc>
          <w:tcPr>
            <w:tcW w:w="4225" w:type="dxa"/>
            <w:vMerge/>
            <w:tcBorders>
              <w:left w:val="single" w:sz="4" w:space="0" w:color="000000"/>
              <w:right w:val="single" w:sz="4" w:space="0" w:color="000000"/>
            </w:tcBorders>
            <w:shd w:val="clear" w:color="auto" w:fill="auto"/>
          </w:tcPr>
          <w:p w14:paraId="2FFFD0B5" w14:textId="77777777" w:rsidR="009744D2" w:rsidRPr="00105FAB" w:rsidRDefault="009744D2" w:rsidP="00EF2865">
            <w:pPr>
              <w:pStyle w:val="ListParagraph"/>
              <w:numPr>
                <w:ilvl w:val="0"/>
                <w:numId w:val="1"/>
              </w:numPr>
              <w:spacing w:after="0" w:line="240" w:lineRule="auto"/>
              <w:ind w:left="431"/>
              <w:rPr>
                <w:sz w:val="20"/>
                <w:szCs w:val="20"/>
              </w:rPr>
            </w:pPr>
          </w:p>
        </w:tc>
        <w:tc>
          <w:tcPr>
            <w:tcW w:w="2070" w:type="dxa"/>
            <w:gridSpan w:val="2"/>
            <w:tcBorders>
              <w:top w:val="single" w:sz="4" w:space="0" w:color="auto"/>
              <w:left w:val="single" w:sz="4" w:space="0" w:color="000000"/>
              <w:bottom w:val="nil"/>
              <w:right w:val="nil"/>
            </w:tcBorders>
            <w:shd w:val="clear" w:color="auto" w:fill="auto"/>
          </w:tcPr>
          <w:p w14:paraId="03F68A7F" w14:textId="1DEC2250" w:rsidR="009744D2" w:rsidRDefault="009744D2" w:rsidP="005D5C1F">
            <w:pPr>
              <w:tabs>
                <w:tab w:val="left" w:pos="1666"/>
                <w:tab w:val="left" w:pos="3525"/>
              </w:tabs>
              <w:spacing w:after="0" w:line="240" w:lineRule="auto"/>
              <w:jc w:val="center"/>
              <w:rPr>
                <w:sz w:val="20"/>
                <w:szCs w:val="20"/>
              </w:rPr>
            </w:pPr>
            <w:r>
              <w:rPr>
                <w:sz w:val="20"/>
                <w:szCs w:val="20"/>
              </w:rPr>
              <w:t>2.773 to 4.419</w:t>
            </w:r>
          </w:p>
        </w:tc>
        <w:tc>
          <w:tcPr>
            <w:tcW w:w="1313" w:type="dxa"/>
            <w:gridSpan w:val="2"/>
            <w:tcBorders>
              <w:top w:val="nil"/>
              <w:left w:val="nil"/>
              <w:bottom w:val="nil"/>
              <w:right w:val="nil"/>
            </w:tcBorders>
            <w:shd w:val="clear" w:color="auto" w:fill="auto"/>
          </w:tcPr>
          <w:p w14:paraId="242BDC57" w14:textId="35257298" w:rsidR="009744D2" w:rsidRDefault="009744D2" w:rsidP="005D5C1F">
            <w:pPr>
              <w:tabs>
                <w:tab w:val="left" w:pos="1666"/>
                <w:tab w:val="left" w:pos="3525"/>
              </w:tabs>
              <w:spacing w:after="0" w:line="240" w:lineRule="auto"/>
              <w:jc w:val="center"/>
              <w:rPr>
                <w:sz w:val="20"/>
                <w:szCs w:val="20"/>
              </w:rPr>
            </w:pPr>
            <w:r>
              <w:rPr>
                <w:sz w:val="20"/>
                <w:szCs w:val="20"/>
              </w:rPr>
              <w:t>45</w:t>
            </w:r>
          </w:p>
        </w:tc>
        <w:tc>
          <w:tcPr>
            <w:tcW w:w="1355" w:type="dxa"/>
            <w:tcBorders>
              <w:top w:val="nil"/>
              <w:left w:val="nil"/>
              <w:bottom w:val="nil"/>
              <w:right w:val="nil"/>
            </w:tcBorders>
            <w:shd w:val="clear" w:color="auto" w:fill="auto"/>
          </w:tcPr>
          <w:p w14:paraId="41B0C3E8" w14:textId="2EC4ACA1" w:rsidR="009744D2" w:rsidRDefault="009744D2" w:rsidP="005D5C1F">
            <w:pPr>
              <w:tabs>
                <w:tab w:val="left" w:pos="1666"/>
                <w:tab w:val="left" w:pos="3525"/>
              </w:tabs>
              <w:spacing w:after="0" w:line="240" w:lineRule="auto"/>
              <w:jc w:val="center"/>
              <w:rPr>
                <w:sz w:val="20"/>
                <w:szCs w:val="20"/>
              </w:rPr>
            </w:pPr>
            <w:r>
              <w:rPr>
                <w:sz w:val="20"/>
                <w:szCs w:val="20"/>
              </w:rPr>
              <w:t>45</w:t>
            </w:r>
          </w:p>
        </w:tc>
        <w:tc>
          <w:tcPr>
            <w:tcW w:w="1382" w:type="dxa"/>
            <w:gridSpan w:val="2"/>
            <w:tcBorders>
              <w:top w:val="nil"/>
              <w:left w:val="nil"/>
              <w:bottom w:val="nil"/>
              <w:right w:val="single" w:sz="4" w:space="0" w:color="000000"/>
            </w:tcBorders>
            <w:shd w:val="clear" w:color="auto" w:fill="auto"/>
          </w:tcPr>
          <w:p w14:paraId="35586E01" w14:textId="348F803D" w:rsidR="009744D2" w:rsidRDefault="009744D2" w:rsidP="005D5C1F">
            <w:pPr>
              <w:tabs>
                <w:tab w:val="left" w:pos="1666"/>
                <w:tab w:val="left" w:pos="3525"/>
              </w:tabs>
              <w:spacing w:after="0" w:line="240" w:lineRule="auto"/>
              <w:jc w:val="center"/>
              <w:rPr>
                <w:sz w:val="20"/>
                <w:szCs w:val="20"/>
              </w:rPr>
            </w:pPr>
            <w:r>
              <w:rPr>
                <w:sz w:val="20"/>
                <w:szCs w:val="20"/>
              </w:rPr>
              <w:t>40</w:t>
            </w:r>
          </w:p>
        </w:tc>
      </w:tr>
      <w:tr w:rsidR="009744D2" w:rsidRPr="00480671" w14:paraId="2825DD65" w14:textId="77777777" w:rsidTr="009744D2">
        <w:trPr>
          <w:trHeight w:val="244"/>
        </w:trPr>
        <w:tc>
          <w:tcPr>
            <w:tcW w:w="4225" w:type="dxa"/>
            <w:vMerge/>
            <w:tcBorders>
              <w:left w:val="single" w:sz="4" w:space="0" w:color="000000"/>
              <w:right w:val="single" w:sz="4" w:space="0" w:color="000000"/>
            </w:tcBorders>
            <w:shd w:val="clear" w:color="auto" w:fill="auto"/>
          </w:tcPr>
          <w:p w14:paraId="61EFB5A8" w14:textId="77777777" w:rsidR="009744D2" w:rsidRPr="00105FAB" w:rsidRDefault="009744D2" w:rsidP="00EF2865">
            <w:pPr>
              <w:pStyle w:val="ListParagraph"/>
              <w:numPr>
                <w:ilvl w:val="0"/>
                <w:numId w:val="1"/>
              </w:numPr>
              <w:spacing w:after="0" w:line="240" w:lineRule="auto"/>
              <w:ind w:left="431"/>
              <w:rPr>
                <w:sz w:val="20"/>
                <w:szCs w:val="20"/>
              </w:rPr>
            </w:pPr>
          </w:p>
        </w:tc>
        <w:tc>
          <w:tcPr>
            <w:tcW w:w="2070" w:type="dxa"/>
            <w:gridSpan w:val="2"/>
            <w:tcBorders>
              <w:top w:val="nil"/>
              <w:left w:val="single" w:sz="4" w:space="0" w:color="000000"/>
              <w:bottom w:val="nil"/>
              <w:right w:val="nil"/>
            </w:tcBorders>
            <w:shd w:val="clear" w:color="auto" w:fill="auto"/>
          </w:tcPr>
          <w:p w14:paraId="4418D117" w14:textId="603A6858" w:rsidR="009744D2" w:rsidRDefault="009744D2" w:rsidP="009744D2">
            <w:pPr>
              <w:tabs>
                <w:tab w:val="left" w:pos="1666"/>
                <w:tab w:val="left" w:pos="3525"/>
              </w:tabs>
              <w:spacing w:after="0" w:line="240" w:lineRule="auto"/>
              <w:jc w:val="center"/>
              <w:rPr>
                <w:sz w:val="20"/>
                <w:szCs w:val="20"/>
              </w:rPr>
            </w:pPr>
            <w:r>
              <w:rPr>
                <w:sz w:val="20"/>
                <w:szCs w:val="20"/>
              </w:rPr>
              <w:t>4.419 to 5.226</w:t>
            </w:r>
          </w:p>
        </w:tc>
        <w:tc>
          <w:tcPr>
            <w:tcW w:w="1313" w:type="dxa"/>
            <w:gridSpan w:val="2"/>
            <w:tcBorders>
              <w:top w:val="nil"/>
              <w:left w:val="nil"/>
              <w:bottom w:val="nil"/>
              <w:right w:val="nil"/>
            </w:tcBorders>
            <w:shd w:val="clear" w:color="auto" w:fill="auto"/>
          </w:tcPr>
          <w:p w14:paraId="071A2EC9" w14:textId="18BCBFCB" w:rsidR="009744D2" w:rsidRDefault="009744D2" w:rsidP="005D5C1F">
            <w:pPr>
              <w:tabs>
                <w:tab w:val="left" w:pos="1666"/>
                <w:tab w:val="left" w:pos="3525"/>
              </w:tabs>
              <w:spacing w:after="0" w:line="240" w:lineRule="auto"/>
              <w:jc w:val="center"/>
              <w:rPr>
                <w:sz w:val="20"/>
                <w:szCs w:val="20"/>
              </w:rPr>
            </w:pPr>
            <w:r>
              <w:rPr>
                <w:sz w:val="20"/>
                <w:szCs w:val="20"/>
              </w:rPr>
              <w:t>45</w:t>
            </w:r>
          </w:p>
        </w:tc>
        <w:tc>
          <w:tcPr>
            <w:tcW w:w="1355" w:type="dxa"/>
            <w:tcBorders>
              <w:top w:val="nil"/>
              <w:left w:val="nil"/>
              <w:bottom w:val="nil"/>
              <w:right w:val="nil"/>
            </w:tcBorders>
            <w:shd w:val="clear" w:color="auto" w:fill="auto"/>
          </w:tcPr>
          <w:p w14:paraId="128176D1" w14:textId="26A87538" w:rsidR="009744D2" w:rsidRDefault="009744D2" w:rsidP="005D5C1F">
            <w:pPr>
              <w:tabs>
                <w:tab w:val="left" w:pos="1666"/>
                <w:tab w:val="left" w:pos="3525"/>
              </w:tabs>
              <w:spacing w:after="0" w:line="240" w:lineRule="auto"/>
              <w:jc w:val="center"/>
              <w:rPr>
                <w:sz w:val="20"/>
                <w:szCs w:val="20"/>
              </w:rPr>
            </w:pPr>
            <w:r>
              <w:rPr>
                <w:sz w:val="20"/>
                <w:szCs w:val="20"/>
              </w:rPr>
              <w:t>40</w:t>
            </w:r>
          </w:p>
        </w:tc>
        <w:tc>
          <w:tcPr>
            <w:tcW w:w="1382" w:type="dxa"/>
            <w:gridSpan w:val="2"/>
            <w:tcBorders>
              <w:top w:val="nil"/>
              <w:left w:val="nil"/>
              <w:bottom w:val="nil"/>
              <w:right w:val="single" w:sz="4" w:space="0" w:color="000000"/>
            </w:tcBorders>
            <w:shd w:val="clear" w:color="auto" w:fill="auto"/>
          </w:tcPr>
          <w:p w14:paraId="0BB7E055" w14:textId="1704208B" w:rsidR="009744D2" w:rsidRDefault="009744D2" w:rsidP="005D5C1F">
            <w:pPr>
              <w:tabs>
                <w:tab w:val="left" w:pos="1666"/>
                <w:tab w:val="left" w:pos="3525"/>
              </w:tabs>
              <w:spacing w:after="0" w:line="240" w:lineRule="auto"/>
              <w:jc w:val="center"/>
              <w:rPr>
                <w:sz w:val="20"/>
                <w:szCs w:val="20"/>
              </w:rPr>
            </w:pPr>
            <w:r>
              <w:rPr>
                <w:sz w:val="20"/>
                <w:szCs w:val="20"/>
              </w:rPr>
              <w:t>40</w:t>
            </w:r>
          </w:p>
        </w:tc>
      </w:tr>
      <w:tr w:rsidR="00EF2865" w:rsidRPr="00480671" w14:paraId="433C06D3" w14:textId="77777777" w:rsidTr="009744D2">
        <w:trPr>
          <w:trHeight w:val="244"/>
        </w:trPr>
        <w:tc>
          <w:tcPr>
            <w:tcW w:w="4225" w:type="dxa"/>
            <w:vMerge/>
            <w:tcBorders>
              <w:left w:val="single" w:sz="4" w:space="0" w:color="000000"/>
              <w:right w:val="single" w:sz="4" w:space="0" w:color="000000"/>
            </w:tcBorders>
            <w:shd w:val="clear" w:color="auto" w:fill="auto"/>
          </w:tcPr>
          <w:p w14:paraId="3922FFCC" w14:textId="77777777" w:rsidR="00EF2865" w:rsidRPr="00105FAB" w:rsidRDefault="00EF2865" w:rsidP="00EF2865">
            <w:pPr>
              <w:pStyle w:val="ListParagraph"/>
              <w:numPr>
                <w:ilvl w:val="0"/>
                <w:numId w:val="1"/>
              </w:numPr>
              <w:spacing w:after="0" w:line="240" w:lineRule="auto"/>
              <w:ind w:left="431"/>
              <w:rPr>
                <w:sz w:val="20"/>
                <w:szCs w:val="20"/>
              </w:rPr>
            </w:pPr>
          </w:p>
        </w:tc>
        <w:tc>
          <w:tcPr>
            <w:tcW w:w="2070" w:type="dxa"/>
            <w:gridSpan w:val="2"/>
            <w:tcBorders>
              <w:top w:val="nil"/>
              <w:left w:val="single" w:sz="4" w:space="0" w:color="000000"/>
              <w:bottom w:val="single" w:sz="4" w:space="0" w:color="auto"/>
              <w:right w:val="nil"/>
            </w:tcBorders>
            <w:shd w:val="clear" w:color="auto" w:fill="auto"/>
          </w:tcPr>
          <w:p w14:paraId="527BD55E" w14:textId="5C1455BB" w:rsidR="00E34FC0" w:rsidRDefault="00E34FC0" w:rsidP="005D5C1F">
            <w:pPr>
              <w:tabs>
                <w:tab w:val="left" w:pos="1666"/>
                <w:tab w:val="left" w:pos="3525"/>
              </w:tabs>
              <w:spacing w:after="0" w:line="240" w:lineRule="auto"/>
              <w:jc w:val="center"/>
              <w:rPr>
                <w:sz w:val="20"/>
                <w:szCs w:val="20"/>
              </w:rPr>
            </w:pPr>
            <w:r>
              <w:rPr>
                <w:sz w:val="20"/>
                <w:szCs w:val="20"/>
              </w:rPr>
              <w:t>5.226 to 5.3</w:t>
            </w:r>
            <w:r w:rsidR="00507883">
              <w:rPr>
                <w:sz w:val="20"/>
                <w:szCs w:val="20"/>
              </w:rPr>
              <w:t>4</w:t>
            </w:r>
            <w:r>
              <w:rPr>
                <w:sz w:val="20"/>
                <w:szCs w:val="20"/>
              </w:rPr>
              <w:t>7</w:t>
            </w:r>
          </w:p>
        </w:tc>
        <w:tc>
          <w:tcPr>
            <w:tcW w:w="1313" w:type="dxa"/>
            <w:gridSpan w:val="2"/>
            <w:tcBorders>
              <w:top w:val="nil"/>
              <w:left w:val="nil"/>
              <w:bottom w:val="single" w:sz="4" w:space="0" w:color="auto"/>
              <w:right w:val="nil"/>
            </w:tcBorders>
            <w:shd w:val="clear" w:color="auto" w:fill="auto"/>
          </w:tcPr>
          <w:p w14:paraId="0EBC0643" w14:textId="482D0B5D" w:rsidR="00E34FC0" w:rsidRDefault="00E34FC0" w:rsidP="005D5C1F">
            <w:pPr>
              <w:tabs>
                <w:tab w:val="left" w:pos="1666"/>
                <w:tab w:val="left" w:pos="3525"/>
              </w:tabs>
              <w:spacing w:after="0" w:line="240" w:lineRule="auto"/>
              <w:jc w:val="center"/>
              <w:rPr>
                <w:sz w:val="20"/>
                <w:szCs w:val="20"/>
              </w:rPr>
            </w:pPr>
            <w:r>
              <w:rPr>
                <w:sz w:val="20"/>
                <w:szCs w:val="20"/>
              </w:rPr>
              <w:t>40</w:t>
            </w:r>
          </w:p>
        </w:tc>
        <w:tc>
          <w:tcPr>
            <w:tcW w:w="1355" w:type="dxa"/>
            <w:tcBorders>
              <w:top w:val="nil"/>
              <w:left w:val="nil"/>
              <w:bottom w:val="single" w:sz="4" w:space="0" w:color="auto"/>
              <w:right w:val="nil"/>
            </w:tcBorders>
            <w:shd w:val="clear" w:color="auto" w:fill="auto"/>
          </w:tcPr>
          <w:p w14:paraId="5E48E0F3" w14:textId="4A298577" w:rsidR="00E34FC0" w:rsidRDefault="00E34FC0" w:rsidP="005D5C1F">
            <w:pPr>
              <w:tabs>
                <w:tab w:val="left" w:pos="1666"/>
                <w:tab w:val="left" w:pos="3525"/>
              </w:tabs>
              <w:spacing w:after="0" w:line="240" w:lineRule="auto"/>
              <w:jc w:val="center"/>
              <w:rPr>
                <w:sz w:val="20"/>
                <w:szCs w:val="20"/>
              </w:rPr>
            </w:pPr>
            <w:r>
              <w:rPr>
                <w:sz w:val="20"/>
                <w:szCs w:val="20"/>
              </w:rPr>
              <w:t>35</w:t>
            </w:r>
          </w:p>
        </w:tc>
        <w:tc>
          <w:tcPr>
            <w:tcW w:w="1382" w:type="dxa"/>
            <w:gridSpan w:val="2"/>
            <w:tcBorders>
              <w:top w:val="nil"/>
              <w:left w:val="nil"/>
              <w:bottom w:val="single" w:sz="4" w:space="0" w:color="auto"/>
              <w:right w:val="single" w:sz="4" w:space="0" w:color="000000"/>
            </w:tcBorders>
            <w:shd w:val="clear" w:color="auto" w:fill="auto"/>
          </w:tcPr>
          <w:p w14:paraId="2CEAB55A" w14:textId="1CC4E98A" w:rsidR="00E34FC0" w:rsidRDefault="00972509" w:rsidP="005D5C1F">
            <w:pPr>
              <w:tabs>
                <w:tab w:val="left" w:pos="1666"/>
                <w:tab w:val="left" w:pos="3525"/>
              </w:tabs>
              <w:spacing w:after="0" w:line="240" w:lineRule="auto"/>
              <w:jc w:val="center"/>
              <w:rPr>
                <w:sz w:val="20"/>
                <w:szCs w:val="20"/>
              </w:rPr>
            </w:pPr>
            <w:r>
              <w:rPr>
                <w:sz w:val="20"/>
                <w:szCs w:val="20"/>
              </w:rPr>
              <w:t>35</w:t>
            </w:r>
          </w:p>
        </w:tc>
      </w:tr>
      <w:tr w:rsidR="00BD19D5" w:rsidRPr="00480671" w14:paraId="5FE630CF" w14:textId="77777777" w:rsidTr="009744D2">
        <w:trPr>
          <w:cantSplit/>
          <w:trHeight w:val="70"/>
        </w:trPr>
        <w:tc>
          <w:tcPr>
            <w:tcW w:w="4225" w:type="dxa"/>
            <w:vMerge w:val="restart"/>
            <w:tcBorders>
              <w:top w:val="single" w:sz="4" w:space="0" w:color="000000"/>
              <w:left w:val="single" w:sz="4" w:space="0" w:color="000000"/>
              <w:right w:val="single" w:sz="4" w:space="0" w:color="000000"/>
            </w:tcBorders>
            <w:shd w:val="clear" w:color="auto" w:fill="auto"/>
          </w:tcPr>
          <w:p w14:paraId="221F5962" w14:textId="00E0E36D" w:rsidR="00524384" w:rsidRPr="009744D2" w:rsidRDefault="00BD19D5" w:rsidP="009744D2">
            <w:pPr>
              <w:pStyle w:val="ListParagraph"/>
              <w:numPr>
                <w:ilvl w:val="0"/>
                <w:numId w:val="1"/>
              </w:numPr>
              <w:spacing w:after="0" w:line="240" w:lineRule="auto"/>
              <w:ind w:left="431"/>
              <w:rPr>
                <w:sz w:val="20"/>
                <w:szCs w:val="20"/>
              </w:rPr>
            </w:pPr>
            <w:r w:rsidRPr="00105FAB">
              <w:rPr>
                <w:sz w:val="20"/>
                <w:szCs w:val="20"/>
              </w:rPr>
              <w:lastRenderedPageBreak/>
              <w:t xml:space="preserve">Design Criteria and </w:t>
            </w:r>
            <w:r>
              <w:rPr>
                <w:sz w:val="20"/>
                <w:szCs w:val="20"/>
              </w:rPr>
              <w:t>Context Classification:</w:t>
            </w:r>
          </w:p>
        </w:tc>
        <w:tc>
          <w:tcPr>
            <w:tcW w:w="6120" w:type="dxa"/>
            <w:gridSpan w:val="7"/>
            <w:tcBorders>
              <w:top w:val="single" w:sz="4" w:space="0" w:color="000000"/>
              <w:left w:val="single" w:sz="4" w:space="0" w:color="000000"/>
              <w:bottom w:val="single" w:sz="4" w:space="0" w:color="000000"/>
              <w:right w:val="single" w:sz="4" w:space="0" w:color="000000"/>
            </w:tcBorders>
            <w:shd w:val="clear" w:color="auto" w:fill="auto"/>
          </w:tcPr>
          <w:p w14:paraId="27B4D899" w14:textId="605E649B" w:rsidR="00CD22F7" w:rsidRPr="002815F2" w:rsidRDefault="00BD19D5" w:rsidP="00EC6F25">
            <w:pPr>
              <w:spacing w:after="0" w:line="240" w:lineRule="auto"/>
              <w:rPr>
                <w:sz w:val="20"/>
                <w:szCs w:val="20"/>
                <w:highlight w:val="yellow"/>
              </w:rPr>
            </w:pPr>
            <w:r>
              <w:rPr>
                <w:sz w:val="20"/>
                <w:szCs w:val="20"/>
              </w:rPr>
              <w:t xml:space="preserve">SHS, FDM </w:t>
            </w:r>
            <w:r w:rsidRPr="004B7164">
              <w:rPr>
                <w:sz w:val="20"/>
                <w:szCs w:val="20"/>
              </w:rPr>
              <w:t>(20</w:t>
            </w:r>
            <w:r>
              <w:rPr>
                <w:sz w:val="20"/>
                <w:szCs w:val="20"/>
              </w:rPr>
              <w:t>24</w:t>
            </w:r>
            <w:r w:rsidRPr="004B7164">
              <w:rPr>
                <w:sz w:val="20"/>
                <w:szCs w:val="20"/>
              </w:rPr>
              <w:t>)</w:t>
            </w:r>
            <w:r>
              <w:rPr>
                <w:sz w:val="20"/>
                <w:szCs w:val="20"/>
              </w:rPr>
              <w:t>, RRR</w:t>
            </w:r>
          </w:p>
        </w:tc>
      </w:tr>
      <w:tr w:rsidR="00BD19D5" w:rsidRPr="00480671" w14:paraId="6C9ED433" w14:textId="77777777" w:rsidTr="009744D2">
        <w:trPr>
          <w:cantSplit/>
          <w:trHeight w:val="70"/>
        </w:trPr>
        <w:tc>
          <w:tcPr>
            <w:tcW w:w="4225" w:type="dxa"/>
            <w:vMerge/>
            <w:tcBorders>
              <w:left w:val="single" w:sz="4" w:space="0" w:color="000000"/>
              <w:bottom w:val="single" w:sz="4" w:space="0" w:color="000000"/>
              <w:right w:val="single" w:sz="4" w:space="0" w:color="000000"/>
            </w:tcBorders>
            <w:shd w:val="clear" w:color="auto" w:fill="auto"/>
          </w:tcPr>
          <w:p w14:paraId="6CDC0B75" w14:textId="77777777" w:rsidR="00BD19D5" w:rsidRPr="00BD19D5" w:rsidRDefault="00BD19D5" w:rsidP="00BD19D5">
            <w:pPr>
              <w:spacing w:after="0" w:line="240" w:lineRule="auto"/>
              <w:rPr>
                <w:sz w:val="20"/>
                <w:szCs w:val="20"/>
              </w:rPr>
            </w:pPr>
          </w:p>
        </w:tc>
        <w:tc>
          <w:tcPr>
            <w:tcW w:w="20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B08A07" w14:textId="3EABC3EC" w:rsidR="00BD19D5" w:rsidRPr="00EF2865" w:rsidRDefault="00BD19D5" w:rsidP="00BD19D5">
            <w:pPr>
              <w:spacing w:after="0" w:line="240" w:lineRule="auto"/>
              <w:jc w:val="center"/>
              <w:rPr>
                <w:sz w:val="20"/>
                <w:szCs w:val="20"/>
              </w:rPr>
            </w:pPr>
            <w:r w:rsidRPr="00EF2865">
              <w:rPr>
                <w:sz w:val="20"/>
                <w:szCs w:val="20"/>
              </w:rPr>
              <w:t>Location (MP)</w:t>
            </w:r>
          </w:p>
        </w:tc>
        <w:tc>
          <w:tcPr>
            <w:tcW w:w="275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AC1892" w14:textId="5E880D39" w:rsidR="00BD19D5" w:rsidRDefault="00BD19D5" w:rsidP="00BD19D5">
            <w:pPr>
              <w:spacing w:after="0" w:line="240" w:lineRule="auto"/>
              <w:jc w:val="center"/>
              <w:rPr>
                <w:sz w:val="20"/>
                <w:szCs w:val="20"/>
              </w:rPr>
            </w:pPr>
            <w:r>
              <w:rPr>
                <w:sz w:val="20"/>
                <w:szCs w:val="20"/>
              </w:rPr>
              <w:t>Context Classification</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374D57" w14:textId="24703167" w:rsidR="00BD19D5" w:rsidRDefault="00BD19D5" w:rsidP="00BD19D5">
            <w:pPr>
              <w:spacing w:after="0" w:line="240" w:lineRule="auto"/>
              <w:jc w:val="center"/>
              <w:rPr>
                <w:sz w:val="20"/>
                <w:szCs w:val="20"/>
              </w:rPr>
            </w:pPr>
            <w:r>
              <w:rPr>
                <w:sz w:val="20"/>
                <w:szCs w:val="20"/>
              </w:rPr>
              <w:t>Access Class</w:t>
            </w:r>
          </w:p>
        </w:tc>
      </w:tr>
      <w:tr w:rsidR="00524384" w:rsidRPr="00480671" w14:paraId="0AACB07A" w14:textId="77777777" w:rsidTr="009744D2">
        <w:trPr>
          <w:cantSplit/>
          <w:trHeight w:val="70"/>
        </w:trPr>
        <w:tc>
          <w:tcPr>
            <w:tcW w:w="4225" w:type="dxa"/>
            <w:vMerge/>
            <w:tcBorders>
              <w:left w:val="single" w:sz="4" w:space="0" w:color="000000"/>
              <w:bottom w:val="single" w:sz="4" w:space="0" w:color="000000"/>
              <w:right w:val="single" w:sz="4" w:space="0" w:color="000000"/>
            </w:tcBorders>
            <w:shd w:val="clear" w:color="auto" w:fill="auto"/>
          </w:tcPr>
          <w:p w14:paraId="66175E7A" w14:textId="77777777" w:rsidR="00524384" w:rsidRPr="00BD19D5" w:rsidRDefault="00524384" w:rsidP="00524384">
            <w:pPr>
              <w:spacing w:after="0" w:line="240" w:lineRule="auto"/>
              <w:rPr>
                <w:sz w:val="20"/>
                <w:szCs w:val="20"/>
              </w:rPr>
            </w:pPr>
          </w:p>
        </w:tc>
        <w:tc>
          <w:tcPr>
            <w:tcW w:w="2015" w:type="dxa"/>
            <w:tcBorders>
              <w:top w:val="single" w:sz="4" w:space="0" w:color="000000"/>
              <w:left w:val="single" w:sz="4" w:space="0" w:color="000000"/>
              <w:bottom w:val="nil"/>
              <w:right w:val="nil"/>
            </w:tcBorders>
            <w:shd w:val="clear" w:color="auto" w:fill="auto"/>
          </w:tcPr>
          <w:p w14:paraId="29904F94" w14:textId="2615167D" w:rsidR="00524384" w:rsidRDefault="00524384" w:rsidP="00524384">
            <w:pPr>
              <w:spacing w:after="0" w:line="240" w:lineRule="auto"/>
              <w:jc w:val="center"/>
              <w:rPr>
                <w:sz w:val="20"/>
                <w:szCs w:val="20"/>
              </w:rPr>
            </w:pPr>
            <w:r>
              <w:rPr>
                <w:sz w:val="20"/>
                <w:szCs w:val="20"/>
              </w:rPr>
              <w:t>2.773 to 4.033</w:t>
            </w:r>
          </w:p>
        </w:tc>
        <w:tc>
          <w:tcPr>
            <w:tcW w:w="2755" w:type="dxa"/>
            <w:gridSpan w:val="5"/>
            <w:tcBorders>
              <w:top w:val="single" w:sz="4" w:space="0" w:color="000000"/>
              <w:left w:val="nil"/>
              <w:bottom w:val="nil"/>
              <w:right w:val="nil"/>
            </w:tcBorders>
            <w:shd w:val="clear" w:color="auto" w:fill="auto"/>
          </w:tcPr>
          <w:p w14:paraId="2049B1C4" w14:textId="120C8ED5" w:rsidR="00524384" w:rsidRDefault="00524384" w:rsidP="00524384">
            <w:pPr>
              <w:spacing w:after="0" w:line="240" w:lineRule="auto"/>
              <w:jc w:val="center"/>
              <w:rPr>
                <w:sz w:val="20"/>
                <w:szCs w:val="20"/>
              </w:rPr>
            </w:pPr>
            <w:r>
              <w:rPr>
                <w:sz w:val="20"/>
                <w:szCs w:val="20"/>
              </w:rPr>
              <w:t>C3C “Suburban Commercial”</w:t>
            </w:r>
          </w:p>
        </w:tc>
        <w:tc>
          <w:tcPr>
            <w:tcW w:w="1350" w:type="dxa"/>
            <w:tcBorders>
              <w:top w:val="single" w:sz="4" w:space="0" w:color="000000"/>
              <w:left w:val="nil"/>
              <w:bottom w:val="nil"/>
              <w:right w:val="single" w:sz="4" w:space="0" w:color="000000"/>
            </w:tcBorders>
            <w:shd w:val="clear" w:color="auto" w:fill="auto"/>
          </w:tcPr>
          <w:p w14:paraId="46356D3E" w14:textId="06D0378E" w:rsidR="00524384" w:rsidRDefault="00524384" w:rsidP="00524384">
            <w:pPr>
              <w:spacing w:after="0" w:line="240" w:lineRule="auto"/>
              <w:jc w:val="center"/>
              <w:rPr>
                <w:sz w:val="20"/>
                <w:szCs w:val="20"/>
              </w:rPr>
            </w:pPr>
            <w:r>
              <w:rPr>
                <w:sz w:val="20"/>
                <w:szCs w:val="20"/>
              </w:rPr>
              <w:t>05</w:t>
            </w:r>
          </w:p>
        </w:tc>
      </w:tr>
      <w:tr w:rsidR="00524384" w:rsidRPr="00480671" w14:paraId="65BABD33" w14:textId="77777777" w:rsidTr="009744D2">
        <w:trPr>
          <w:cantSplit/>
          <w:trHeight w:val="70"/>
        </w:trPr>
        <w:tc>
          <w:tcPr>
            <w:tcW w:w="4225" w:type="dxa"/>
            <w:vMerge/>
            <w:tcBorders>
              <w:left w:val="single" w:sz="4" w:space="0" w:color="000000"/>
              <w:right w:val="single" w:sz="4" w:space="0" w:color="000000"/>
            </w:tcBorders>
            <w:shd w:val="clear" w:color="auto" w:fill="auto"/>
          </w:tcPr>
          <w:p w14:paraId="0A29D6F7" w14:textId="77777777" w:rsidR="00524384" w:rsidRPr="00BD19D5" w:rsidRDefault="00524384" w:rsidP="00524384">
            <w:pPr>
              <w:spacing w:after="0" w:line="240" w:lineRule="auto"/>
              <w:rPr>
                <w:sz w:val="20"/>
                <w:szCs w:val="20"/>
              </w:rPr>
            </w:pPr>
          </w:p>
        </w:tc>
        <w:tc>
          <w:tcPr>
            <w:tcW w:w="2015" w:type="dxa"/>
            <w:tcBorders>
              <w:top w:val="nil"/>
              <w:left w:val="single" w:sz="4" w:space="0" w:color="000000"/>
              <w:bottom w:val="single" w:sz="4" w:space="0" w:color="000000"/>
              <w:right w:val="nil"/>
            </w:tcBorders>
            <w:shd w:val="clear" w:color="auto" w:fill="auto"/>
          </w:tcPr>
          <w:p w14:paraId="09D63437" w14:textId="083C235F" w:rsidR="00524384" w:rsidRDefault="00524384" w:rsidP="00524384">
            <w:pPr>
              <w:spacing w:after="0" w:line="240" w:lineRule="auto"/>
              <w:jc w:val="center"/>
              <w:rPr>
                <w:sz w:val="20"/>
                <w:szCs w:val="20"/>
              </w:rPr>
            </w:pPr>
            <w:r>
              <w:rPr>
                <w:sz w:val="20"/>
                <w:szCs w:val="20"/>
              </w:rPr>
              <w:t>4.033 to 5.3</w:t>
            </w:r>
            <w:r w:rsidR="00B912B6">
              <w:rPr>
                <w:sz w:val="20"/>
                <w:szCs w:val="20"/>
              </w:rPr>
              <w:t>4</w:t>
            </w:r>
            <w:r>
              <w:rPr>
                <w:sz w:val="20"/>
                <w:szCs w:val="20"/>
              </w:rPr>
              <w:t>7</w:t>
            </w:r>
          </w:p>
        </w:tc>
        <w:tc>
          <w:tcPr>
            <w:tcW w:w="2755" w:type="dxa"/>
            <w:gridSpan w:val="5"/>
            <w:tcBorders>
              <w:top w:val="nil"/>
              <w:left w:val="nil"/>
              <w:bottom w:val="single" w:sz="4" w:space="0" w:color="000000"/>
              <w:right w:val="nil"/>
            </w:tcBorders>
            <w:shd w:val="clear" w:color="auto" w:fill="auto"/>
          </w:tcPr>
          <w:p w14:paraId="799DE869" w14:textId="021CB435" w:rsidR="00524384" w:rsidRDefault="00524384" w:rsidP="00524384">
            <w:pPr>
              <w:spacing w:after="0" w:line="240" w:lineRule="auto"/>
              <w:jc w:val="center"/>
              <w:rPr>
                <w:sz w:val="20"/>
                <w:szCs w:val="20"/>
              </w:rPr>
            </w:pPr>
            <w:r>
              <w:rPr>
                <w:sz w:val="20"/>
                <w:szCs w:val="20"/>
              </w:rPr>
              <w:t>C4 “Urban General”</w:t>
            </w:r>
          </w:p>
        </w:tc>
        <w:tc>
          <w:tcPr>
            <w:tcW w:w="1350" w:type="dxa"/>
            <w:tcBorders>
              <w:top w:val="nil"/>
              <w:left w:val="nil"/>
              <w:bottom w:val="single" w:sz="4" w:space="0" w:color="000000"/>
              <w:right w:val="single" w:sz="4" w:space="0" w:color="000000"/>
            </w:tcBorders>
            <w:shd w:val="clear" w:color="auto" w:fill="auto"/>
          </w:tcPr>
          <w:p w14:paraId="0228791B" w14:textId="165BFDDF" w:rsidR="00524384" w:rsidRDefault="00524384" w:rsidP="00524384">
            <w:pPr>
              <w:spacing w:after="0" w:line="240" w:lineRule="auto"/>
              <w:jc w:val="center"/>
              <w:rPr>
                <w:sz w:val="20"/>
                <w:szCs w:val="20"/>
              </w:rPr>
            </w:pPr>
            <w:r>
              <w:rPr>
                <w:sz w:val="20"/>
                <w:szCs w:val="20"/>
              </w:rPr>
              <w:t>05</w:t>
            </w:r>
          </w:p>
        </w:tc>
      </w:tr>
      <w:tr w:rsidR="00524384" w:rsidRPr="00480671" w14:paraId="650B7C19" w14:textId="77777777" w:rsidTr="009744D2">
        <w:trPr>
          <w:cantSplit/>
          <w:trHeight w:val="253"/>
        </w:trPr>
        <w:tc>
          <w:tcPr>
            <w:tcW w:w="4225" w:type="dxa"/>
            <w:tcBorders>
              <w:left w:val="single" w:sz="4" w:space="0" w:color="000000"/>
              <w:right w:val="single" w:sz="4" w:space="0" w:color="000000"/>
            </w:tcBorders>
            <w:shd w:val="clear" w:color="auto" w:fill="auto"/>
          </w:tcPr>
          <w:p w14:paraId="5B191BE5" w14:textId="2A9EAA33" w:rsidR="00524384" w:rsidRPr="00524384" w:rsidRDefault="00524384" w:rsidP="00524384">
            <w:pPr>
              <w:pStyle w:val="ListParagraph"/>
              <w:numPr>
                <w:ilvl w:val="0"/>
                <w:numId w:val="1"/>
              </w:numPr>
              <w:spacing w:after="0" w:line="240" w:lineRule="auto"/>
              <w:ind w:left="432"/>
              <w:rPr>
                <w:sz w:val="20"/>
                <w:szCs w:val="20"/>
              </w:rPr>
            </w:pPr>
            <w:r>
              <w:rPr>
                <w:sz w:val="20"/>
                <w:szCs w:val="20"/>
              </w:rPr>
              <w:t>Lump Sum or Pay Item</w:t>
            </w:r>
          </w:p>
        </w:tc>
        <w:tc>
          <w:tcPr>
            <w:tcW w:w="6120" w:type="dxa"/>
            <w:gridSpan w:val="7"/>
            <w:tcBorders>
              <w:top w:val="single" w:sz="4" w:space="0" w:color="000000"/>
              <w:left w:val="single" w:sz="4" w:space="0" w:color="000000"/>
              <w:bottom w:val="single" w:sz="4" w:space="0" w:color="000000"/>
              <w:right w:val="single" w:sz="4" w:space="0" w:color="000000"/>
            </w:tcBorders>
            <w:shd w:val="clear" w:color="auto" w:fill="auto"/>
          </w:tcPr>
          <w:p w14:paraId="1DA1D8EB" w14:textId="01C0B7F9" w:rsidR="00524384" w:rsidRDefault="00524384" w:rsidP="00524384">
            <w:pPr>
              <w:spacing w:after="0" w:line="240" w:lineRule="auto"/>
              <w:rPr>
                <w:sz w:val="20"/>
                <w:szCs w:val="20"/>
              </w:rPr>
            </w:pPr>
            <w:r>
              <w:rPr>
                <w:sz w:val="20"/>
                <w:szCs w:val="20"/>
              </w:rPr>
              <w:t>Pay Item.</w:t>
            </w:r>
          </w:p>
        </w:tc>
      </w:tr>
      <w:tr w:rsidR="00524384" w:rsidRPr="00480671" w14:paraId="7E69863E" w14:textId="77777777" w:rsidTr="009744D2">
        <w:trPr>
          <w:cantSplit/>
          <w:trHeight w:val="253"/>
        </w:trPr>
        <w:tc>
          <w:tcPr>
            <w:tcW w:w="4225" w:type="dxa"/>
            <w:tcBorders>
              <w:left w:val="single" w:sz="4" w:space="0" w:color="000000"/>
              <w:bottom w:val="single" w:sz="4" w:space="0" w:color="000000"/>
              <w:right w:val="single" w:sz="4" w:space="0" w:color="000000"/>
            </w:tcBorders>
            <w:shd w:val="clear" w:color="auto" w:fill="auto"/>
          </w:tcPr>
          <w:p w14:paraId="638F3283" w14:textId="578E17B2" w:rsidR="00524384" w:rsidRDefault="00524384" w:rsidP="00524384">
            <w:pPr>
              <w:pStyle w:val="ListParagraph"/>
              <w:numPr>
                <w:ilvl w:val="0"/>
                <w:numId w:val="1"/>
              </w:numPr>
              <w:spacing w:after="0" w:line="240" w:lineRule="auto"/>
              <w:ind w:left="432"/>
              <w:rPr>
                <w:sz w:val="20"/>
                <w:szCs w:val="20"/>
              </w:rPr>
            </w:pPr>
            <w:r>
              <w:rPr>
                <w:sz w:val="20"/>
                <w:szCs w:val="20"/>
              </w:rPr>
              <w:t>Proposed Design Schedule:</w:t>
            </w:r>
          </w:p>
        </w:tc>
        <w:tc>
          <w:tcPr>
            <w:tcW w:w="6120" w:type="dxa"/>
            <w:gridSpan w:val="7"/>
            <w:tcBorders>
              <w:top w:val="single" w:sz="4" w:space="0" w:color="000000"/>
              <w:left w:val="single" w:sz="4" w:space="0" w:color="000000"/>
              <w:bottom w:val="single" w:sz="4" w:space="0" w:color="000000"/>
              <w:right w:val="single" w:sz="4" w:space="0" w:color="000000"/>
            </w:tcBorders>
            <w:shd w:val="clear" w:color="auto" w:fill="auto"/>
          </w:tcPr>
          <w:p w14:paraId="0791C61A" w14:textId="773EA406" w:rsidR="00524384" w:rsidRDefault="007251D9" w:rsidP="00524384">
            <w:pPr>
              <w:spacing w:after="0" w:line="240" w:lineRule="auto"/>
              <w:rPr>
                <w:sz w:val="20"/>
                <w:szCs w:val="20"/>
              </w:rPr>
            </w:pPr>
            <w:r>
              <w:rPr>
                <w:sz w:val="20"/>
                <w:szCs w:val="20"/>
              </w:rPr>
              <w:t>24</w:t>
            </w:r>
            <w:r w:rsidR="00524384">
              <w:rPr>
                <w:sz w:val="20"/>
                <w:szCs w:val="20"/>
              </w:rPr>
              <w:t xml:space="preserve"> months, sidewalk </w:t>
            </w:r>
            <w:r>
              <w:rPr>
                <w:sz w:val="20"/>
                <w:szCs w:val="20"/>
              </w:rPr>
              <w:t xml:space="preserve">agreements </w:t>
            </w:r>
            <w:r w:rsidR="00524384">
              <w:rPr>
                <w:sz w:val="20"/>
                <w:szCs w:val="20"/>
              </w:rPr>
              <w:t>and Public Hearing requirements.</w:t>
            </w:r>
          </w:p>
        </w:tc>
      </w:tr>
    </w:tbl>
    <w:p w14:paraId="0FA93101" w14:textId="69146767" w:rsidR="005C245B" w:rsidRPr="005C245B" w:rsidRDefault="005C245B" w:rsidP="00BD19D5">
      <w:pPr>
        <w:pStyle w:val="Heading1"/>
        <w:spacing w:before="40" w:line="240" w:lineRule="auto"/>
        <w:rPr>
          <w:b w:val="0"/>
          <w:bCs w:val="0"/>
          <w:sz w:val="22"/>
          <w:szCs w:val="22"/>
        </w:rPr>
      </w:pPr>
      <w:r>
        <w:rPr>
          <w:b w:val="0"/>
          <w:bCs w:val="0"/>
          <w:sz w:val="22"/>
          <w:szCs w:val="22"/>
          <w:vertAlign w:val="superscript"/>
        </w:rPr>
        <w:t>1</w:t>
      </w:r>
      <w:r>
        <w:rPr>
          <w:b w:val="0"/>
          <w:bCs w:val="0"/>
          <w:sz w:val="22"/>
          <w:szCs w:val="22"/>
        </w:rPr>
        <w:t>Exception limits due to FPID: 451247-1.  LRE includes milling and resurfacing through intersection for estimating purposes.</w:t>
      </w:r>
    </w:p>
    <w:p w14:paraId="373C7AAF" w14:textId="591181B0" w:rsidR="00696186" w:rsidRPr="00696186" w:rsidRDefault="005C245B" w:rsidP="00BD19D5">
      <w:pPr>
        <w:pStyle w:val="Heading1"/>
        <w:spacing w:before="40" w:line="240" w:lineRule="auto"/>
        <w:rPr>
          <w:b w:val="0"/>
          <w:bCs w:val="0"/>
          <w:sz w:val="22"/>
          <w:szCs w:val="22"/>
        </w:rPr>
      </w:pPr>
      <w:r>
        <w:rPr>
          <w:b w:val="0"/>
          <w:bCs w:val="0"/>
          <w:sz w:val="22"/>
          <w:szCs w:val="22"/>
          <w:vertAlign w:val="superscript"/>
        </w:rPr>
        <w:t>2</w:t>
      </w:r>
      <w:r w:rsidR="00696186" w:rsidRPr="00696186">
        <w:rPr>
          <w:b w:val="0"/>
          <w:bCs w:val="0"/>
          <w:sz w:val="22"/>
          <w:szCs w:val="22"/>
        </w:rPr>
        <w:t>70012-3507 milling and resurfacing plans were not obtained.</w:t>
      </w:r>
    </w:p>
    <w:p w14:paraId="2293D315" w14:textId="7240B3BE" w:rsidR="00250B07" w:rsidRPr="00D56153" w:rsidRDefault="00D56153" w:rsidP="00170254">
      <w:pPr>
        <w:pStyle w:val="Heading1"/>
        <w:spacing w:before="80" w:line="240" w:lineRule="auto"/>
        <w:rPr>
          <w:sz w:val="22"/>
          <w:szCs w:val="22"/>
        </w:rPr>
      </w:pPr>
      <w:r w:rsidRPr="00D56153">
        <w:rPr>
          <w:sz w:val="22"/>
          <w:szCs w:val="22"/>
        </w:rPr>
        <w:t>Local Agency Coordination:</w:t>
      </w:r>
    </w:p>
    <w:p w14:paraId="0ECBAF48" w14:textId="77777777" w:rsidR="00D56153" w:rsidRPr="00D56153" w:rsidRDefault="00D56153" w:rsidP="00D56153">
      <w:pPr>
        <w:pStyle w:val="BodyText"/>
        <w:widowControl w:val="0"/>
        <w:spacing w:after="0" w:line="240" w:lineRule="auto"/>
        <w:jc w:val="left"/>
      </w:pPr>
      <w:r w:rsidRPr="00D56153">
        <w:t xml:space="preserve">Conduct a Stakeholder meeting during the design phase to confirm the proposed scope remains consistent with </w:t>
      </w:r>
    </w:p>
    <w:p w14:paraId="0B7AB6AA" w14:textId="3A3E56F8" w:rsidR="00D56153" w:rsidRPr="00D56153" w:rsidRDefault="00D56153" w:rsidP="00D56153">
      <w:pPr>
        <w:pStyle w:val="BodyText"/>
        <w:widowControl w:val="0"/>
        <w:spacing w:after="0" w:line="240" w:lineRule="auto"/>
        <w:jc w:val="left"/>
      </w:pPr>
      <w:r w:rsidRPr="00D56153">
        <w:t xml:space="preserve">the expectations set during scoping, close the loop on what will be included in the project and learn of any changes that may have occurred since the Scopes development. </w:t>
      </w:r>
    </w:p>
    <w:p w14:paraId="5806C6AC" w14:textId="490566CA" w:rsidR="00D56153" w:rsidRDefault="00D56153" w:rsidP="00696186">
      <w:pPr>
        <w:pStyle w:val="BodyText"/>
        <w:widowControl w:val="0"/>
        <w:spacing w:before="120" w:after="0" w:line="240" w:lineRule="auto"/>
        <w:jc w:val="left"/>
      </w:pPr>
      <w:r w:rsidRPr="00D56153">
        <w:t xml:space="preserve">The </w:t>
      </w:r>
      <w:r w:rsidRPr="00160CEF">
        <w:t>Engineer shall coordinate to obtain an agreement with Brevard County</w:t>
      </w:r>
      <w:r w:rsidR="00696186">
        <w:t>, the City of Melbourne</w:t>
      </w:r>
      <w:r w:rsidR="008D5CD7">
        <w:t>, the City of Palm Bay</w:t>
      </w:r>
      <w:r w:rsidR="00696186">
        <w:t>, and/or the Florida Institute of Technology</w:t>
      </w:r>
      <w:r w:rsidRPr="00160CEF">
        <w:t xml:space="preserve"> </w:t>
      </w:r>
      <w:r w:rsidR="00270511">
        <w:t xml:space="preserve">(FIT) </w:t>
      </w:r>
      <w:r w:rsidRPr="00160CEF">
        <w:t>for maintenance related to proposed improvements, including intersection lighting, signal modifications, etc.</w:t>
      </w:r>
    </w:p>
    <w:p w14:paraId="24E389CE" w14:textId="57CFE1FA" w:rsidR="00D56153" w:rsidRDefault="00D56153" w:rsidP="00170254">
      <w:pPr>
        <w:keepNext/>
        <w:keepLines/>
        <w:spacing w:before="80" w:after="40" w:line="240" w:lineRule="auto"/>
        <w:outlineLvl w:val="0"/>
        <w:rPr>
          <w:rFonts w:asciiTheme="minorHAnsi" w:eastAsiaTheme="majorEastAsia" w:hAnsiTheme="minorHAnsi" w:cstheme="majorBidi"/>
          <w:b/>
          <w:bCs/>
          <w:noProof/>
          <w:color w:val="0000FF"/>
          <w:szCs w:val="28"/>
          <w:u w:val="single"/>
        </w:rPr>
      </w:pPr>
      <w:r w:rsidRPr="00D56153">
        <w:rPr>
          <w:rFonts w:asciiTheme="minorHAnsi" w:eastAsiaTheme="majorEastAsia" w:hAnsiTheme="minorHAnsi" w:cstheme="majorBidi"/>
          <w:b/>
          <w:bCs/>
          <w:szCs w:val="28"/>
        </w:rPr>
        <w:t>Project Location Map:</w:t>
      </w:r>
      <w:r w:rsidRPr="00D56153">
        <w:rPr>
          <w:rFonts w:asciiTheme="minorHAnsi" w:eastAsiaTheme="majorEastAsia" w:hAnsiTheme="minorHAnsi" w:cstheme="majorBidi"/>
          <w:b/>
          <w:bCs/>
          <w:noProof/>
          <w:szCs w:val="28"/>
        </w:rPr>
        <w:t xml:space="preserve"> </w:t>
      </w:r>
      <w:hyperlink r:id="rId8" w:history="1">
        <w:r w:rsidRPr="00D56153">
          <w:rPr>
            <w:rFonts w:asciiTheme="minorHAnsi" w:eastAsiaTheme="majorEastAsia" w:hAnsiTheme="minorHAnsi" w:cstheme="majorBidi"/>
            <w:b/>
            <w:bCs/>
            <w:noProof/>
            <w:color w:val="0000FF"/>
            <w:szCs w:val="28"/>
            <w:u w:val="single"/>
          </w:rPr>
          <w:t>(Google Maps Link)</w:t>
        </w:r>
      </w:hyperlink>
    </w:p>
    <w:p w14:paraId="2DFEC032" w14:textId="7AA981CE" w:rsidR="005A5F96" w:rsidRDefault="00696186" w:rsidP="007E13DB">
      <w:pPr>
        <w:spacing w:after="0" w:line="240" w:lineRule="auto"/>
        <w:contextualSpacing/>
        <w:rPr>
          <w:sz w:val="20"/>
          <w:szCs w:val="20"/>
        </w:rPr>
      </w:pPr>
      <w:r>
        <w:rPr>
          <w:noProof/>
        </w:rPr>
        <w:drawing>
          <wp:anchor distT="0" distB="0" distL="114300" distR="114300" simplePos="0" relativeHeight="251659776" behindDoc="0" locked="0" layoutInCell="1" allowOverlap="1" wp14:anchorId="24299F26" wp14:editId="4BD0CCE4">
            <wp:simplePos x="0" y="0"/>
            <wp:positionH relativeFrom="column">
              <wp:posOffset>5630545</wp:posOffset>
            </wp:positionH>
            <wp:positionV relativeFrom="paragraph">
              <wp:posOffset>13599</wp:posOffset>
            </wp:positionV>
            <wp:extent cx="582930" cy="708025"/>
            <wp:effectExtent l="0" t="0" r="7620" b="0"/>
            <wp:wrapNone/>
            <wp:docPr id="15" name="Picture 15" descr="MC900239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90023901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2930" cy="708025"/>
                    </a:xfrm>
                    <a:prstGeom prst="rect">
                      <a:avLst/>
                    </a:prstGeom>
                    <a:noFill/>
                    <a:ln>
                      <a:noFill/>
                    </a:ln>
                  </pic:spPr>
                </pic:pic>
              </a:graphicData>
            </a:graphic>
            <wp14:sizeRelH relativeFrom="page">
              <wp14:pctWidth>0</wp14:pctWidth>
            </wp14:sizeRelH>
            <wp14:sizeRelV relativeFrom="page">
              <wp14:pctHeight>0</wp14:pctHeight>
            </wp14:sizeRelV>
          </wp:anchor>
        </w:drawing>
      </w:r>
      <w:r w:rsidR="005F5352">
        <w:rPr>
          <w:noProof/>
        </w:rPr>
        <w:drawing>
          <wp:anchor distT="0" distB="0" distL="114300" distR="114300" simplePos="0" relativeHeight="251660800" behindDoc="1" locked="0" layoutInCell="1" allowOverlap="1" wp14:anchorId="6FA6F3F6" wp14:editId="30C7232E">
            <wp:simplePos x="0" y="0"/>
            <wp:positionH relativeFrom="margin">
              <wp:posOffset>23330</wp:posOffset>
            </wp:positionH>
            <wp:positionV relativeFrom="paragraph">
              <wp:posOffset>11429</wp:posOffset>
            </wp:positionV>
            <wp:extent cx="6202210" cy="4086225"/>
            <wp:effectExtent l="38100" t="38100" r="46355" b="285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6202392" cy="4086345"/>
                    </a:xfrm>
                    <a:prstGeom prst="rect">
                      <a:avLst/>
                    </a:prstGeom>
                    <a:ln w="22225">
                      <a:solidFill>
                        <a:srgbClr val="FF0000"/>
                      </a:solidFill>
                    </a:ln>
                  </pic:spPr>
                </pic:pic>
              </a:graphicData>
            </a:graphic>
            <wp14:sizeRelH relativeFrom="margin">
              <wp14:pctWidth>0</wp14:pctWidth>
            </wp14:sizeRelH>
            <wp14:sizeRelV relativeFrom="margin">
              <wp14:pctHeight>0</wp14:pctHeight>
            </wp14:sizeRelV>
          </wp:anchor>
        </w:drawing>
      </w:r>
      <w:r w:rsidR="00661B1F" w:rsidRPr="00661B1F">
        <w:rPr>
          <w:noProof/>
        </w:rPr>
        <w:t xml:space="preserve"> </w:t>
      </w:r>
    </w:p>
    <w:p w14:paraId="212007D2" w14:textId="76230C44" w:rsidR="005A5F96" w:rsidRDefault="005A5F96" w:rsidP="007E13DB">
      <w:pPr>
        <w:spacing w:after="0" w:line="240" w:lineRule="auto"/>
        <w:contextualSpacing/>
        <w:rPr>
          <w:sz w:val="20"/>
          <w:szCs w:val="20"/>
        </w:rPr>
      </w:pPr>
    </w:p>
    <w:p w14:paraId="64D8CBF8" w14:textId="5DD811BC" w:rsidR="005A5F96" w:rsidRDefault="00226031" w:rsidP="007E13DB">
      <w:pPr>
        <w:spacing w:after="0" w:line="240" w:lineRule="auto"/>
        <w:contextualSpacing/>
        <w:rPr>
          <w:sz w:val="20"/>
          <w:szCs w:val="20"/>
        </w:rPr>
      </w:pPr>
      <w:r>
        <w:rPr>
          <w:b/>
          <w:noProof/>
          <w:sz w:val="20"/>
          <w:szCs w:val="20"/>
        </w:rPr>
        <mc:AlternateContent>
          <mc:Choice Requires="wps">
            <w:drawing>
              <wp:anchor distT="0" distB="0" distL="114300" distR="114300" simplePos="0" relativeHeight="251653632" behindDoc="0" locked="0" layoutInCell="1" allowOverlap="1" wp14:anchorId="5CCAEE30" wp14:editId="265421C3">
                <wp:simplePos x="0" y="0"/>
                <wp:positionH relativeFrom="column">
                  <wp:posOffset>3909060</wp:posOffset>
                </wp:positionH>
                <wp:positionV relativeFrom="paragraph">
                  <wp:posOffset>14976</wp:posOffset>
                </wp:positionV>
                <wp:extent cx="1104900" cy="247650"/>
                <wp:effectExtent l="438150" t="0" r="19050" b="68580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247650"/>
                        </a:xfrm>
                        <a:prstGeom prst="wedgeRectCallout">
                          <a:avLst>
                            <a:gd name="adj1" fmla="val -85007"/>
                            <a:gd name="adj2" fmla="val 303441"/>
                          </a:avLst>
                        </a:prstGeom>
                        <a:solidFill>
                          <a:srgbClr val="FFFFFF"/>
                        </a:solidFill>
                        <a:ln w="9525">
                          <a:solidFill>
                            <a:srgbClr val="000000"/>
                          </a:solidFill>
                          <a:miter lim="800000"/>
                          <a:headEnd/>
                          <a:tailEnd/>
                        </a:ln>
                      </wps:spPr>
                      <wps:txbx>
                        <w:txbxContent>
                          <w:p w14:paraId="5A92A5FC" w14:textId="77777777" w:rsidR="003113E6" w:rsidRDefault="003113E6">
                            <w:r>
                              <w:t>END PROJECT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CAEE3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3" o:spid="_x0000_s1026" type="#_x0000_t61" style="position:absolute;margin-left:307.8pt;margin-top:1.2pt;width:87pt;height:1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" adj="-7562,76343">
                <v:textbox>
                  <w:txbxContent>
                    <w:p w14:paraId="5A92A5FC" w14:textId="77777777" w:rsidR="003113E6" w:rsidRDefault="003113E6">
                      <w:r>
                        <w:t>END PROJECT</w:t>
                      </w:r>
                    </w:p>
                  </w:txbxContent>
                </v:textbox>
              </v:shape>
            </w:pict>
          </mc:Fallback>
        </mc:AlternateContent>
      </w:r>
    </w:p>
    <w:p w14:paraId="6C15CA46" w14:textId="554F4A09" w:rsidR="005A5F96" w:rsidRDefault="005A5F96" w:rsidP="007E13DB">
      <w:pPr>
        <w:spacing w:after="0" w:line="240" w:lineRule="auto"/>
        <w:contextualSpacing/>
        <w:rPr>
          <w:sz w:val="20"/>
          <w:szCs w:val="20"/>
        </w:rPr>
      </w:pPr>
    </w:p>
    <w:p w14:paraId="1AFDCFD3" w14:textId="2DC86C90" w:rsidR="005A5F96" w:rsidRDefault="005A5F96" w:rsidP="007E13DB">
      <w:pPr>
        <w:spacing w:after="0" w:line="240" w:lineRule="auto"/>
        <w:contextualSpacing/>
        <w:rPr>
          <w:sz w:val="20"/>
          <w:szCs w:val="20"/>
        </w:rPr>
      </w:pPr>
    </w:p>
    <w:p w14:paraId="161A96D0" w14:textId="188268BB" w:rsidR="005A5F96" w:rsidRDefault="005A5F96" w:rsidP="007E13DB">
      <w:pPr>
        <w:spacing w:after="0" w:line="240" w:lineRule="auto"/>
        <w:contextualSpacing/>
        <w:rPr>
          <w:sz w:val="20"/>
          <w:szCs w:val="20"/>
        </w:rPr>
      </w:pPr>
    </w:p>
    <w:p w14:paraId="15187624" w14:textId="356E4BAB" w:rsidR="005A5F96" w:rsidRDefault="005A5F96" w:rsidP="007E13DB">
      <w:pPr>
        <w:spacing w:after="0" w:line="240" w:lineRule="auto"/>
        <w:contextualSpacing/>
        <w:rPr>
          <w:sz w:val="20"/>
          <w:szCs w:val="20"/>
        </w:rPr>
      </w:pPr>
    </w:p>
    <w:p w14:paraId="66790EFA" w14:textId="64CA1FD3" w:rsidR="005A5F96" w:rsidRDefault="005A5F96" w:rsidP="007E13DB">
      <w:pPr>
        <w:spacing w:after="0" w:line="240" w:lineRule="auto"/>
        <w:contextualSpacing/>
        <w:rPr>
          <w:sz w:val="20"/>
          <w:szCs w:val="20"/>
        </w:rPr>
      </w:pPr>
    </w:p>
    <w:p w14:paraId="4D408D19" w14:textId="660255A9" w:rsidR="005A5F96" w:rsidRDefault="005A5F96" w:rsidP="007E13DB">
      <w:pPr>
        <w:spacing w:after="0" w:line="240" w:lineRule="auto"/>
        <w:contextualSpacing/>
        <w:rPr>
          <w:sz w:val="20"/>
          <w:szCs w:val="20"/>
        </w:rPr>
      </w:pPr>
    </w:p>
    <w:p w14:paraId="4071D0B9" w14:textId="69CB60AA" w:rsidR="005A5F96" w:rsidRDefault="005A5F96" w:rsidP="007E13DB">
      <w:pPr>
        <w:spacing w:after="0" w:line="240" w:lineRule="auto"/>
        <w:contextualSpacing/>
        <w:rPr>
          <w:sz w:val="20"/>
          <w:szCs w:val="20"/>
        </w:rPr>
      </w:pPr>
    </w:p>
    <w:p w14:paraId="69611E79" w14:textId="7B369FBC" w:rsidR="005A5F96" w:rsidRDefault="00AC1C52" w:rsidP="007E13DB">
      <w:pPr>
        <w:spacing w:after="0" w:line="240" w:lineRule="auto"/>
        <w:contextualSpacing/>
        <w:rPr>
          <w:sz w:val="20"/>
          <w:szCs w:val="20"/>
        </w:rPr>
      </w:pPr>
      <w:r>
        <w:rPr>
          <w:b/>
          <w:noProof/>
          <w:sz w:val="20"/>
          <w:szCs w:val="20"/>
        </w:rPr>
        <mc:AlternateContent>
          <mc:Choice Requires="wps">
            <w:drawing>
              <wp:anchor distT="0" distB="0" distL="114300" distR="114300" simplePos="0" relativeHeight="251657728" behindDoc="0" locked="0" layoutInCell="1" allowOverlap="1" wp14:anchorId="29517ADF" wp14:editId="5ABF5AC0">
                <wp:simplePos x="0" y="0"/>
                <wp:positionH relativeFrom="column">
                  <wp:posOffset>3905250</wp:posOffset>
                </wp:positionH>
                <wp:positionV relativeFrom="paragraph">
                  <wp:posOffset>4445</wp:posOffset>
                </wp:positionV>
                <wp:extent cx="1104900" cy="264160"/>
                <wp:effectExtent l="419100" t="0" r="19050" b="45974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264160"/>
                        </a:xfrm>
                        <a:prstGeom prst="wedgeRectCallout">
                          <a:avLst>
                            <a:gd name="adj1" fmla="val -84161"/>
                            <a:gd name="adj2" fmla="val 197161"/>
                          </a:avLst>
                        </a:prstGeom>
                        <a:solidFill>
                          <a:srgbClr val="FFFFFF"/>
                        </a:solidFill>
                        <a:ln w="9525">
                          <a:solidFill>
                            <a:srgbClr val="000000"/>
                          </a:solidFill>
                          <a:miter lim="800000"/>
                          <a:headEnd/>
                          <a:tailEnd/>
                        </a:ln>
                      </wps:spPr>
                      <wps:txbx>
                        <w:txbxContent>
                          <w:p w14:paraId="7B7680FF" w14:textId="77777777" w:rsidR="003113E6" w:rsidRDefault="003113E6">
                            <w:r>
                              <w:t>BEGIN PROJECT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17ADF" id="AutoShape 14" o:spid="_x0000_s1027" type="#_x0000_t61" style="position:absolute;margin-left:307.5pt;margin-top:.35pt;width:87pt;height:2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" adj="-7379,53387">
                <v:textbox>
                  <w:txbxContent>
                    <w:p w14:paraId="7B7680FF" w14:textId="77777777" w:rsidR="003113E6" w:rsidRDefault="003113E6">
                      <w:r>
                        <w:t>BEGIN PROJECT</w:t>
                      </w:r>
                    </w:p>
                  </w:txbxContent>
                </v:textbox>
              </v:shape>
            </w:pict>
          </mc:Fallback>
        </mc:AlternateContent>
      </w:r>
    </w:p>
    <w:p w14:paraId="4DDAFCEB" w14:textId="113C6738" w:rsidR="005A5F96" w:rsidRDefault="00EC6F25" w:rsidP="007E13DB">
      <w:pPr>
        <w:spacing w:after="0" w:line="240" w:lineRule="auto"/>
        <w:contextualSpacing/>
        <w:rPr>
          <w:sz w:val="20"/>
          <w:szCs w:val="20"/>
        </w:rPr>
      </w:pPr>
      <w:r>
        <w:rPr>
          <w:noProof/>
          <w:sz w:val="20"/>
          <w:szCs w:val="20"/>
        </w:rPr>
        <mc:AlternateContent>
          <mc:Choice Requires="wpg">
            <w:drawing>
              <wp:anchor distT="0" distB="0" distL="114300" distR="114300" simplePos="0" relativeHeight="251675136" behindDoc="0" locked="0" layoutInCell="1" allowOverlap="1" wp14:anchorId="2FA963F8" wp14:editId="0B1B74AF">
                <wp:simplePos x="0" y="0"/>
                <wp:positionH relativeFrom="column">
                  <wp:posOffset>407709</wp:posOffset>
                </wp:positionH>
                <wp:positionV relativeFrom="paragraph">
                  <wp:posOffset>145696</wp:posOffset>
                </wp:positionV>
                <wp:extent cx="1974850" cy="1357460"/>
                <wp:effectExtent l="0" t="0" r="25400" b="14605"/>
                <wp:wrapNone/>
                <wp:docPr id="9" name="Group 9"/>
                <wp:cNvGraphicFramePr/>
                <a:graphic xmlns:a="http://schemas.openxmlformats.org/drawingml/2006/main">
                  <a:graphicData uri="http://schemas.microsoft.com/office/word/2010/wordprocessingGroup">
                    <wpg:wgp>
                      <wpg:cNvGrpSpPr/>
                      <wpg:grpSpPr>
                        <a:xfrm>
                          <a:off x="0" y="0"/>
                          <a:ext cx="1974850" cy="1357460"/>
                          <a:chOff x="-1" y="-18572"/>
                          <a:chExt cx="1690220" cy="1465848"/>
                        </a:xfrm>
                      </wpg:grpSpPr>
                      <wps:wsp>
                        <wps:cNvPr id="217" name="Text Box 2"/>
                        <wps:cNvSpPr txBox="1">
                          <a:spLocks noChangeArrowheads="1"/>
                        </wps:cNvSpPr>
                        <wps:spPr bwMode="auto">
                          <a:xfrm>
                            <a:off x="89" y="-18572"/>
                            <a:ext cx="1690015" cy="257954"/>
                          </a:xfrm>
                          <a:prstGeom prst="rect">
                            <a:avLst/>
                          </a:prstGeom>
                          <a:solidFill>
                            <a:srgbClr val="4F81BD"/>
                          </a:solidFill>
                          <a:ln w="25400">
                            <a:solidFill>
                              <a:srgbClr val="000000"/>
                            </a:solidFill>
                            <a:miter lim="800000"/>
                            <a:headEnd/>
                            <a:tailEnd/>
                          </a:ln>
                        </wps:spPr>
                        <wps:txbx>
                          <w:txbxContent>
                            <w:p w14:paraId="35F5D3DF" w14:textId="77777777" w:rsidR="006C7869" w:rsidRPr="00B36AB0" w:rsidRDefault="006C7869" w:rsidP="00EC6F25">
                              <w:pPr>
                                <w:spacing w:after="0" w:line="240" w:lineRule="auto"/>
                                <w:jc w:val="center"/>
                                <w:rPr>
                                  <w:b/>
                                  <w:bCs/>
                                </w:rPr>
                              </w:pPr>
                              <w:r w:rsidRPr="00B36AB0">
                                <w:rPr>
                                  <w:b/>
                                  <w:bCs/>
                                </w:rPr>
                                <w:t>Project Abstract</w:t>
                              </w:r>
                            </w:p>
                          </w:txbxContent>
                        </wps:txbx>
                        <wps:bodyPr rot="0" vert="horz" wrap="square" lIns="91440" tIns="0" rIns="91440" bIns="0" anchor="t" anchorCtr="0">
                          <a:noAutofit/>
                        </wps:bodyPr>
                      </wps:wsp>
                      <wps:wsp>
                        <wps:cNvPr id="7" name="Text Box 2"/>
                        <wps:cNvSpPr txBox="1">
                          <a:spLocks noChangeArrowheads="1"/>
                        </wps:cNvSpPr>
                        <wps:spPr bwMode="auto">
                          <a:xfrm>
                            <a:off x="-1" y="239178"/>
                            <a:ext cx="1690220" cy="1208098"/>
                          </a:xfrm>
                          <a:prstGeom prst="rect">
                            <a:avLst/>
                          </a:prstGeom>
                          <a:solidFill>
                            <a:srgbClr val="FFFFFF"/>
                          </a:solidFill>
                          <a:ln w="25400">
                            <a:solidFill>
                              <a:srgbClr val="000000"/>
                            </a:solidFill>
                            <a:miter lim="800000"/>
                            <a:headEnd/>
                            <a:tailEnd/>
                          </a:ln>
                        </wps:spPr>
                        <wps:txbx>
                          <w:txbxContent>
                            <w:p w14:paraId="7504ABA0" w14:textId="69FF54A1" w:rsidR="006C7869" w:rsidRPr="00293091" w:rsidRDefault="006C7869" w:rsidP="006C7869">
                              <w:pPr>
                                <w:spacing w:after="0" w:line="240" w:lineRule="auto"/>
                                <w:rPr>
                                  <w:sz w:val="20"/>
                                  <w:szCs w:val="20"/>
                                </w:rPr>
                              </w:pPr>
                              <w:r w:rsidRPr="00293091">
                                <w:rPr>
                                  <w:sz w:val="20"/>
                                  <w:szCs w:val="20"/>
                                </w:rPr>
                                <w:t xml:space="preserve">Mill and </w:t>
                              </w:r>
                              <w:r w:rsidRPr="00E97161">
                                <w:rPr>
                                  <w:sz w:val="20"/>
                                  <w:szCs w:val="20"/>
                                </w:rPr>
                                <w:t xml:space="preserve">resurface SR </w:t>
                              </w:r>
                              <w:r w:rsidR="00226031" w:rsidRPr="00E97161">
                                <w:rPr>
                                  <w:sz w:val="20"/>
                                  <w:szCs w:val="20"/>
                                </w:rPr>
                                <w:t>507</w:t>
                              </w:r>
                              <w:r w:rsidR="00E97161" w:rsidRPr="00E97161">
                                <w:rPr>
                                  <w:sz w:val="20"/>
                                  <w:szCs w:val="20"/>
                                </w:rPr>
                                <w:t xml:space="preserve"> and</w:t>
                              </w:r>
                              <w:r w:rsidRPr="00E97161">
                                <w:rPr>
                                  <w:sz w:val="20"/>
                                  <w:szCs w:val="20"/>
                                </w:rPr>
                                <w:t xml:space="preserve"> </w:t>
                              </w:r>
                              <w:r w:rsidR="00E97161" w:rsidRPr="00E97161">
                                <w:rPr>
                                  <w:sz w:val="20"/>
                                  <w:szCs w:val="20"/>
                                </w:rPr>
                                <w:t xml:space="preserve">provide targeted corridor safety </w:t>
                              </w:r>
                              <w:r w:rsidR="00AF117F">
                                <w:rPr>
                                  <w:sz w:val="20"/>
                                  <w:szCs w:val="20"/>
                                </w:rPr>
                                <w:t>enhancements</w:t>
                              </w:r>
                              <w:r w:rsidR="00E97161" w:rsidRPr="00E97161">
                                <w:rPr>
                                  <w:sz w:val="20"/>
                                  <w:szCs w:val="20"/>
                                </w:rPr>
                                <w:t xml:space="preserve"> including</w:t>
                              </w:r>
                              <w:r w:rsidR="00EC6F25">
                                <w:rPr>
                                  <w:sz w:val="20"/>
                                  <w:szCs w:val="20"/>
                                </w:rPr>
                                <w:t xml:space="preserve"> Study recommended</w:t>
                              </w:r>
                              <w:r w:rsidR="00E97161" w:rsidRPr="00E97161">
                                <w:rPr>
                                  <w:sz w:val="20"/>
                                  <w:szCs w:val="20"/>
                                </w:rPr>
                                <w:t xml:space="preserve"> access management</w:t>
                              </w:r>
                              <w:r w:rsidR="0011530E">
                                <w:rPr>
                                  <w:sz w:val="20"/>
                                  <w:szCs w:val="20"/>
                                </w:rPr>
                                <w:t xml:space="preserve"> and pedestrian improvements</w:t>
                              </w:r>
                              <w:r w:rsidR="004B6863">
                                <w:rPr>
                                  <w:sz w:val="20"/>
                                  <w:szCs w:val="20"/>
                                </w:rPr>
                                <w:t xml:space="preserve">. </w:t>
                              </w:r>
                              <w:r w:rsidR="004B6863">
                                <w:rPr>
                                  <w:b/>
                                  <w:bCs/>
                                  <w:sz w:val="20"/>
                                  <w:szCs w:val="20"/>
                                </w:rPr>
                                <w:t>(Optional Services)</w:t>
                              </w:r>
                            </w:p>
                          </w:txbxContent>
                        </wps:txbx>
                        <wps:bodyPr rot="0" vert="horz" wrap="square" lIns="91440" tIns="0" rIns="9144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FA963F8" id="Group 9" o:spid="_x0000_s1028" style="position:absolute;margin-left:32.1pt;margin-top:11.45pt;width:155.5pt;height:106.9pt;z-index:251675136;mso-width-relative:margin;mso-height-relative:margin" coordorigin=",-185" coordsize="16902,14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">
                <v:shapetype id="_x0000_t202" coordsize="21600,21600" o:spt="202" path="m,l,21600r21600,l21600,xe">
                  <v:stroke joinstyle="miter"/>
                  <v:path gradientshapeok="t" o:connecttype="rect"/>
                </v:shapetype>
                <v:shape id="Text Box 2" o:spid="_x0000_s1029" type="#_x0000_t202" style="position:absolute;top:-185;width:16901;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" fillcolor="#4f81bd" strokeweight="2pt">
                  <v:textbox inset=",0,,0">
                    <w:txbxContent>
                      <w:p w14:paraId="35F5D3DF" w14:textId="77777777" w:rsidR="006C7869" w:rsidRPr="00B36AB0" w:rsidRDefault="006C7869" w:rsidP="00EC6F25">
                        <w:pPr>
                          <w:spacing w:after="0" w:line="240" w:lineRule="auto"/>
                          <w:jc w:val="center"/>
                          <w:rPr>
                            <w:b/>
                            <w:bCs/>
                          </w:rPr>
                        </w:pPr>
                        <w:r w:rsidRPr="00B36AB0">
                          <w:rPr>
                            <w:b/>
                            <w:bCs/>
                          </w:rPr>
                          <w:t>Project Abstract</w:t>
                        </w:r>
                      </w:p>
                    </w:txbxContent>
                  </v:textbox>
                </v:shape>
                <v:shape id="Text Box 2" o:spid="_x0000_s1030" type="#_x0000_t202" style="position:absolute;top:2391;width:16902;height:12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" strokeweight="2pt">
                  <v:textbox inset=",0,,0">
                    <w:txbxContent>
                      <w:p w14:paraId="7504ABA0" w14:textId="69FF54A1" w:rsidR="006C7869" w:rsidRPr="00293091" w:rsidRDefault="006C7869" w:rsidP="006C7869">
                        <w:pPr>
                          <w:spacing w:after="0" w:line="240" w:lineRule="auto"/>
                          <w:rPr>
                            <w:sz w:val="20"/>
                            <w:szCs w:val="20"/>
                          </w:rPr>
                        </w:pPr>
                        <w:r w:rsidRPr="00293091">
                          <w:rPr>
                            <w:sz w:val="20"/>
                            <w:szCs w:val="20"/>
                          </w:rPr>
                          <w:t xml:space="preserve">Mill and </w:t>
                        </w:r>
                        <w:r w:rsidRPr="00E97161">
                          <w:rPr>
                            <w:sz w:val="20"/>
                            <w:szCs w:val="20"/>
                          </w:rPr>
                          <w:t xml:space="preserve">resurface SR </w:t>
                        </w:r>
                        <w:r w:rsidR="00226031" w:rsidRPr="00E97161">
                          <w:rPr>
                            <w:sz w:val="20"/>
                            <w:szCs w:val="20"/>
                          </w:rPr>
                          <w:t>507</w:t>
                        </w:r>
                        <w:r w:rsidR="00E97161" w:rsidRPr="00E97161">
                          <w:rPr>
                            <w:sz w:val="20"/>
                            <w:szCs w:val="20"/>
                          </w:rPr>
                          <w:t xml:space="preserve"> and</w:t>
                        </w:r>
                        <w:r w:rsidRPr="00E97161">
                          <w:rPr>
                            <w:sz w:val="20"/>
                            <w:szCs w:val="20"/>
                          </w:rPr>
                          <w:t xml:space="preserve"> </w:t>
                        </w:r>
                        <w:r w:rsidR="00E97161" w:rsidRPr="00E97161">
                          <w:rPr>
                            <w:sz w:val="20"/>
                            <w:szCs w:val="20"/>
                          </w:rPr>
                          <w:t xml:space="preserve">provide targeted corridor safety </w:t>
                        </w:r>
                        <w:r w:rsidR="00AF117F">
                          <w:rPr>
                            <w:sz w:val="20"/>
                            <w:szCs w:val="20"/>
                          </w:rPr>
                          <w:t>enhancements</w:t>
                        </w:r>
                        <w:r w:rsidR="00E97161" w:rsidRPr="00E97161">
                          <w:rPr>
                            <w:sz w:val="20"/>
                            <w:szCs w:val="20"/>
                          </w:rPr>
                          <w:t xml:space="preserve"> including</w:t>
                        </w:r>
                        <w:r w:rsidR="00EC6F25">
                          <w:rPr>
                            <w:sz w:val="20"/>
                            <w:szCs w:val="20"/>
                          </w:rPr>
                          <w:t xml:space="preserve"> Study recommended</w:t>
                        </w:r>
                        <w:r w:rsidR="00E97161" w:rsidRPr="00E97161">
                          <w:rPr>
                            <w:sz w:val="20"/>
                            <w:szCs w:val="20"/>
                          </w:rPr>
                          <w:t xml:space="preserve"> access management</w:t>
                        </w:r>
                        <w:r w:rsidR="0011530E">
                          <w:rPr>
                            <w:sz w:val="20"/>
                            <w:szCs w:val="20"/>
                          </w:rPr>
                          <w:t xml:space="preserve"> and pedestrian improvements</w:t>
                        </w:r>
                        <w:r w:rsidR="004B6863">
                          <w:rPr>
                            <w:sz w:val="20"/>
                            <w:szCs w:val="20"/>
                          </w:rPr>
                          <w:t xml:space="preserve">. </w:t>
                        </w:r>
                        <w:r w:rsidR="004B6863">
                          <w:rPr>
                            <w:b/>
                            <w:bCs/>
                            <w:sz w:val="20"/>
                            <w:szCs w:val="20"/>
                          </w:rPr>
                          <w:t>(Optional Services)</w:t>
                        </w:r>
                      </w:p>
                    </w:txbxContent>
                  </v:textbox>
                </v:shape>
              </v:group>
            </w:pict>
          </mc:Fallback>
        </mc:AlternateContent>
      </w:r>
    </w:p>
    <w:p w14:paraId="6525B1F7" w14:textId="4FCD477D" w:rsidR="005A5F96" w:rsidRDefault="005A5F96" w:rsidP="007E13DB">
      <w:pPr>
        <w:spacing w:after="0" w:line="240" w:lineRule="auto"/>
        <w:contextualSpacing/>
        <w:rPr>
          <w:sz w:val="20"/>
          <w:szCs w:val="20"/>
        </w:rPr>
      </w:pPr>
    </w:p>
    <w:p w14:paraId="72292E77" w14:textId="004753E4" w:rsidR="005A5F96" w:rsidRDefault="005A5F96" w:rsidP="007E13DB">
      <w:pPr>
        <w:spacing w:after="0" w:line="240" w:lineRule="auto"/>
        <w:contextualSpacing/>
        <w:rPr>
          <w:sz w:val="20"/>
          <w:szCs w:val="20"/>
        </w:rPr>
      </w:pPr>
    </w:p>
    <w:p w14:paraId="30E86DFD" w14:textId="29373CF2" w:rsidR="005A5F96" w:rsidRDefault="005A5F96" w:rsidP="007E13DB">
      <w:pPr>
        <w:spacing w:after="0" w:line="240" w:lineRule="auto"/>
        <w:contextualSpacing/>
        <w:rPr>
          <w:sz w:val="20"/>
          <w:szCs w:val="20"/>
        </w:rPr>
      </w:pPr>
    </w:p>
    <w:p w14:paraId="5FD045F8" w14:textId="0BFD6C85" w:rsidR="005A5F96" w:rsidRDefault="005A5F96" w:rsidP="007E13DB">
      <w:pPr>
        <w:spacing w:after="0" w:line="240" w:lineRule="auto"/>
        <w:contextualSpacing/>
        <w:rPr>
          <w:sz w:val="20"/>
          <w:szCs w:val="20"/>
        </w:rPr>
      </w:pPr>
    </w:p>
    <w:p w14:paraId="54192ABC" w14:textId="50A72CCC" w:rsidR="005A5F96" w:rsidRDefault="005A5F96" w:rsidP="007E13DB">
      <w:pPr>
        <w:spacing w:after="0" w:line="240" w:lineRule="auto"/>
        <w:contextualSpacing/>
        <w:rPr>
          <w:sz w:val="20"/>
          <w:szCs w:val="20"/>
        </w:rPr>
      </w:pPr>
    </w:p>
    <w:p w14:paraId="648960DC" w14:textId="48C11829" w:rsidR="005A5F96" w:rsidRDefault="005A5F96" w:rsidP="007E13DB">
      <w:pPr>
        <w:spacing w:after="0" w:line="240" w:lineRule="auto"/>
        <w:contextualSpacing/>
        <w:rPr>
          <w:sz w:val="20"/>
          <w:szCs w:val="20"/>
        </w:rPr>
      </w:pPr>
    </w:p>
    <w:p w14:paraId="0555CDB7" w14:textId="2BCC49BB" w:rsidR="005A5F96" w:rsidRDefault="005A5F96" w:rsidP="007E13DB">
      <w:pPr>
        <w:spacing w:after="0" w:line="240" w:lineRule="auto"/>
        <w:contextualSpacing/>
        <w:rPr>
          <w:sz w:val="20"/>
          <w:szCs w:val="20"/>
        </w:rPr>
      </w:pPr>
    </w:p>
    <w:p w14:paraId="47C18746" w14:textId="6F7A1A1D" w:rsidR="005A5F96" w:rsidRDefault="005A5F96" w:rsidP="007E13DB">
      <w:pPr>
        <w:spacing w:after="0" w:line="240" w:lineRule="auto"/>
        <w:contextualSpacing/>
        <w:rPr>
          <w:sz w:val="20"/>
          <w:szCs w:val="20"/>
        </w:rPr>
      </w:pPr>
    </w:p>
    <w:p w14:paraId="666F5F32" w14:textId="61012183" w:rsidR="005A5F96" w:rsidRDefault="005A5F96" w:rsidP="007E13DB">
      <w:pPr>
        <w:spacing w:after="0" w:line="240" w:lineRule="auto"/>
        <w:contextualSpacing/>
        <w:rPr>
          <w:sz w:val="20"/>
          <w:szCs w:val="20"/>
        </w:rPr>
      </w:pPr>
    </w:p>
    <w:p w14:paraId="59A3E80A" w14:textId="22A568E7" w:rsidR="005A5F96" w:rsidRDefault="005A5F96" w:rsidP="007E13DB">
      <w:pPr>
        <w:spacing w:after="0" w:line="240" w:lineRule="auto"/>
        <w:contextualSpacing/>
        <w:rPr>
          <w:sz w:val="20"/>
          <w:szCs w:val="20"/>
        </w:rPr>
      </w:pPr>
    </w:p>
    <w:p w14:paraId="0009B089" w14:textId="246F9F41" w:rsidR="005A5F96" w:rsidRDefault="005A5F96" w:rsidP="007E13DB">
      <w:pPr>
        <w:spacing w:after="0" w:line="240" w:lineRule="auto"/>
        <w:contextualSpacing/>
        <w:rPr>
          <w:sz w:val="20"/>
          <w:szCs w:val="20"/>
        </w:rPr>
      </w:pPr>
    </w:p>
    <w:p w14:paraId="0EC636A3" w14:textId="3B8C21DF" w:rsidR="005A5F96" w:rsidRDefault="005A5F96" w:rsidP="007E13DB">
      <w:pPr>
        <w:spacing w:after="0" w:line="240" w:lineRule="auto"/>
        <w:contextualSpacing/>
        <w:rPr>
          <w:sz w:val="20"/>
          <w:szCs w:val="20"/>
        </w:rPr>
      </w:pPr>
    </w:p>
    <w:p w14:paraId="652ACDE7" w14:textId="77777777" w:rsidR="00FA7C6B" w:rsidRDefault="00FA7C6B" w:rsidP="007E13DB">
      <w:pPr>
        <w:spacing w:after="0" w:line="240" w:lineRule="auto"/>
        <w:contextualSpacing/>
        <w:rPr>
          <w:sz w:val="20"/>
          <w:szCs w:val="20"/>
        </w:rPr>
      </w:pPr>
    </w:p>
    <w:p w14:paraId="1F6AA8BB" w14:textId="77777777" w:rsidR="00661B1F" w:rsidRDefault="00661B1F" w:rsidP="002A1FB0">
      <w:pPr>
        <w:spacing w:after="0" w:line="240" w:lineRule="auto"/>
        <w:rPr>
          <w:sz w:val="20"/>
          <w:szCs w:val="20"/>
        </w:rPr>
      </w:pPr>
    </w:p>
    <w:p w14:paraId="7F92C5EB" w14:textId="77777777" w:rsidR="005F5352" w:rsidRPr="00696186" w:rsidRDefault="005F5352" w:rsidP="005F5352">
      <w:pPr>
        <w:pStyle w:val="BodyText"/>
        <w:spacing w:line="240" w:lineRule="auto"/>
        <w:jc w:val="left"/>
        <w:rPr>
          <w:sz w:val="8"/>
          <w:szCs w:val="8"/>
        </w:rPr>
      </w:pPr>
    </w:p>
    <w:p w14:paraId="1AC3EA00" w14:textId="64933CDD" w:rsidR="005F5352" w:rsidRPr="000C4535" w:rsidRDefault="005F5352" w:rsidP="00752D2A">
      <w:pPr>
        <w:pStyle w:val="BodyText"/>
        <w:spacing w:before="40" w:after="40" w:line="240" w:lineRule="auto"/>
        <w:jc w:val="left"/>
      </w:pPr>
      <w:r w:rsidRPr="000C4535">
        <w:t>The Engineer is responsible for verifying all items in the proposed scope and shall review the project for conformance with all applicable criteria and standards.</w:t>
      </w:r>
    </w:p>
    <w:p w14:paraId="50AD1C25" w14:textId="6035B93E" w:rsidR="00A259E5" w:rsidRPr="005F5352" w:rsidRDefault="00A259E5" w:rsidP="00170254">
      <w:pPr>
        <w:pStyle w:val="Heading1"/>
        <w:spacing w:before="80" w:line="240" w:lineRule="auto"/>
        <w:rPr>
          <w:sz w:val="22"/>
        </w:rPr>
      </w:pPr>
      <w:r w:rsidRPr="005F5352">
        <w:rPr>
          <w:sz w:val="22"/>
        </w:rPr>
        <w:t>Intent and Nature of Project:</w:t>
      </w:r>
    </w:p>
    <w:p w14:paraId="1C1DA151" w14:textId="3C341AFA" w:rsidR="005B5A97" w:rsidRDefault="00797310" w:rsidP="00745B30">
      <w:pPr>
        <w:widowControl w:val="0"/>
        <w:spacing w:after="0" w:line="240" w:lineRule="auto"/>
      </w:pPr>
      <w:r w:rsidRPr="002641D1">
        <w:t xml:space="preserve">The purpose of the project is to rehabilitate the asphalt pavement to extend the service life of the existing roadway, including necessary roadside improvements, in accordance with FDOT Design Manual Section 114.  The nature of the project is asphalt resurfacing and </w:t>
      </w:r>
      <w:r w:rsidRPr="00E97161">
        <w:t xml:space="preserve">associated safety, pedestrian, bicycle, and functional improvements.  The project is based on a request from the FDOT District 5 Pavement Management and Maintenance Office for a RRR review of Roadway </w:t>
      </w:r>
      <w:r w:rsidR="00661B1F" w:rsidRPr="00E97161">
        <w:t>70012</w:t>
      </w:r>
      <w:r w:rsidR="00B94B81" w:rsidRPr="00E97161">
        <w:t xml:space="preserve">-000 from </w:t>
      </w:r>
      <w:r w:rsidR="00661B1F" w:rsidRPr="00E97161">
        <w:t>MP 2.80</w:t>
      </w:r>
      <w:r w:rsidR="00F70F97" w:rsidRPr="00E97161">
        <w:t>3</w:t>
      </w:r>
      <w:r w:rsidR="00661B1F" w:rsidRPr="00E97161">
        <w:t xml:space="preserve"> to MP 5.528</w:t>
      </w:r>
      <w:r w:rsidR="00DE124D" w:rsidRPr="00E97161">
        <w:t xml:space="preserve">.  </w:t>
      </w:r>
      <w:r w:rsidR="005D5C1F" w:rsidRPr="00E97161">
        <w:t xml:space="preserve">The </w:t>
      </w:r>
      <w:r w:rsidR="00696186">
        <w:t>S</w:t>
      </w:r>
      <w:r w:rsidR="005D5C1F" w:rsidRPr="00E97161">
        <w:t xml:space="preserve">cope includes </w:t>
      </w:r>
      <w:r w:rsidR="00696186">
        <w:lastRenderedPageBreak/>
        <w:t xml:space="preserve">targeted </w:t>
      </w:r>
      <w:r w:rsidR="005D5C1F" w:rsidRPr="00E97161">
        <w:t xml:space="preserve">short term safety improvement </w:t>
      </w:r>
      <w:r w:rsidR="00FE4A46" w:rsidRPr="00E97161">
        <w:t>r</w:t>
      </w:r>
      <w:r w:rsidR="005D5C1F" w:rsidRPr="00E97161">
        <w:t>ecommendation</w:t>
      </w:r>
      <w:r w:rsidR="00FE4A46" w:rsidRPr="00E97161">
        <w:t xml:space="preserve">s </w:t>
      </w:r>
      <w:r w:rsidR="001970DC">
        <w:t xml:space="preserve">from </w:t>
      </w:r>
      <w:r w:rsidR="00696186">
        <w:t xml:space="preserve">the </w:t>
      </w:r>
      <w:r w:rsidR="001970DC">
        <w:t xml:space="preserve">FPID: </w:t>
      </w:r>
      <w:r w:rsidR="00696186">
        <w:t xml:space="preserve">439858-1 </w:t>
      </w:r>
      <w:r w:rsidR="00FE4A46" w:rsidRPr="00696186">
        <w:rPr>
          <w:i/>
          <w:iCs/>
        </w:rPr>
        <w:t xml:space="preserve">SR 507 (Babcock St) Corridor </w:t>
      </w:r>
      <w:r w:rsidR="0003704A" w:rsidRPr="00696186">
        <w:rPr>
          <w:i/>
          <w:iCs/>
        </w:rPr>
        <w:t>P</w:t>
      </w:r>
      <w:r w:rsidR="00FE4A46" w:rsidRPr="00696186">
        <w:rPr>
          <w:i/>
          <w:iCs/>
        </w:rPr>
        <w:t xml:space="preserve">lanning </w:t>
      </w:r>
      <w:r w:rsidR="0003704A" w:rsidRPr="00696186">
        <w:rPr>
          <w:i/>
          <w:iCs/>
        </w:rPr>
        <w:t>S</w:t>
      </w:r>
      <w:r w:rsidR="00FE4A46" w:rsidRPr="00696186">
        <w:rPr>
          <w:i/>
          <w:iCs/>
        </w:rPr>
        <w:t>tudy</w:t>
      </w:r>
      <w:r w:rsidR="00696186">
        <w:t xml:space="preserve"> (Study)</w:t>
      </w:r>
      <w:r w:rsidR="00321C7F">
        <w:t xml:space="preserve"> </w:t>
      </w:r>
      <w:r w:rsidR="00321C7F">
        <w:rPr>
          <w:b/>
          <w:bCs/>
        </w:rPr>
        <w:t>(Optional Services)</w:t>
      </w:r>
      <w:r w:rsidR="00D50099" w:rsidRPr="00E97161">
        <w:t>, completed in September 2021</w:t>
      </w:r>
      <w:r w:rsidR="00696186">
        <w:t>, appropriate for inclusion in a resurfacing project</w:t>
      </w:r>
      <w:r w:rsidR="00FE4A46" w:rsidRPr="00E97161">
        <w:t>.</w:t>
      </w:r>
      <w:r w:rsidR="005D5C1F" w:rsidRPr="00E97161">
        <w:t xml:space="preserve"> </w:t>
      </w:r>
      <w:r w:rsidR="001970DC">
        <w:t xml:space="preserve"> </w:t>
      </w:r>
      <w:r w:rsidR="00DE124D" w:rsidRPr="00E97161">
        <w:t xml:space="preserve">The </w:t>
      </w:r>
      <w:r w:rsidR="00F70F97" w:rsidRPr="00E97161">
        <w:t xml:space="preserve">begin project </w:t>
      </w:r>
      <w:r w:rsidR="00DE124D" w:rsidRPr="00E97161">
        <w:t xml:space="preserve">limit </w:t>
      </w:r>
      <w:r w:rsidR="00F70F97" w:rsidRPr="00E97161">
        <w:t>ha</w:t>
      </w:r>
      <w:r w:rsidR="00197DF7">
        <w:t>s</w:t>
      </w:r>
      <w:r w:rsidR="00E929A5" w:rsidRPr="00E97161">
        <w:t xml:space="preserve"> been </w:t>
      </w:r>
      <w:r w:rsidR="00F70F97" w:rsidRPr="00E97161">
        <w:t>adjusted</w:t>
      </w:r>
      <w:r w:rsidR="004A7979" w:rsidRPr="00E97161">
        <w:t xml:space="preserve"> to MP 2.</w:t>
      </w:r>
      <w:r w:rsidR="004A7979" w:rsidRPr="00CE259C">
        <w:t xml:space="preserve">773 </w:t>
      </w:r>
      <w:r w:rsidR="00E929A5" w:rsidRPr="00E97161">
        <w:t xml:space="preserve">to match the </w:t>
      </w:r>
      <w:r w:rsidR="0003704A" w:rsidRPr="00E97161">
        <w:t>Study</w:t>
      </w:r>
      <w:r w:rsidR="00B94B81" w:rsidRPr="00E97161">
        <w:t>.</w:t>
      </w:r>
      <w:r w:rsidR="00197DF7">
        <w:t xml:space="preserve">  The end project limit has been adjusted to </w:t>
      </w:r>
      <w:r w:rsidR="00197DF7" w:rsidRPr="00CE259C">
        <w:t>and MP 5.347</w:t>
      </w:r>
      <w:r w:rsidR="00197DF7">
        <w:t xml:space="preserve"> to match an existing pavement joint.</w:t>
      </w:r>
      <w:r w:rsidR="004A7979" w:rsidRPr="00E97161">
        <w:t xml:space="preserve"> </w:t>
      </w:r>
    </w:p>
    <w:p w14:paraId="241C7D01" w14:textId="768DCE3C" w:rsidR="00FB7F70" w:rsidRPr="00FB7F70" w:rsidRDefault="00FB7F70" w:rsidP="00745B30">
      <w:pPr>
        <w:widowControl w:val="0"/>
        <w:numPr>
          <w:ilvl w:val="0"/>
          <w:numId w:val="2"/>
        </w:numPr>
        <w:spacing w:after="0" w:line="240" w:lineRule="auto"/>
      </w:pPr>
      <w:r w:rsidRPr="00FB7F70">
        <w:t>The Concept and Scope are provided to convey the general overall intent of the project and to establish the estimated cost for programming.  These documents are not intended to serve as detailed design level directives but are to communicate the projects primary objectives as approved by District staff.  The Engineer is responsible for developing the final design within the constraints of the project budget while meeting the project’s needs.</w:t>
      </w:r>
    </w:p>
    <w:p w14:paraId="37C26D27" w14:textId="77777777" w:rsidR="00A259E5" w:rsidRPr="00797310" w:rsidRDefault="00A259E5" w:rsidP="00170254">
      <w:pPr>
        <w:pStyle w:val="Heading1"/>
        <w:spacing w:before="80" w:line="240" w:lineRule="auto"/>
        <w:rPr>
          <w:sz w:val="22"/>
        </w:rPr>
      </w:pPr>
      <w:r w:rsidRPr="00797310">
        <w:rPr>
          <w:sz w:val="22"/>
        </w:rPr>
        <w:t>Project Description:</w:t>
      </w:r>
    </w:p>
    <w:p w14:paraId="38E24B02" w14:textId="773E9F57" w:rsidR="00F36707" w:rsidRPr="00797310" w:rsidRDefault="00F36707" w:rsidP="00F36707">
      <w:pPr>
        <w:numPr>
          <w:ilvl w:val="0"/>
          <w:numId w:val="2"/>
        </w:numPr>
        <w:spacing w:after="0" w:line="240" w:lineRule="auto"/>
      </w:pPr>
      <w:r w:rsidRPr="00797310">
        <w:t xml:space="preserve">Project is in </w:t>
      </w:r>
      <w:r w:rsidR="00661B1F" w:rsidRPr="00797310">
        <w:t>southern</w:t>
      </w:r>
      <w:r w:rsidR="00B94B81" w:rsidRPr="00797310">
        <w:t xml:space="preserve"> </w:t>
      </w:r>
      <w:r w:rsidR="00661B1F" w:rsidRPr="00797310">
        <w:t>Brevard</w:t>
      </w:r>
      <w:r w:rsidR="00B868E9" w:rsidRPr="00797310">
        <w:t xml:space="preserve"> </w:t>
      </w:r>
      <w:r w:rsidR="00B94B81" w:rsidRPr="00797310">
        <w:t>County</w:t>
      </w:r>
      <w:r w:rsidRPr="00797310">
        <w:t xml:space="preserve">, </w:t>
      </w:r>
      <w:r w:rsidR="00661B1F" w:rsidRPr="00797310">
        <w:t>within the city limits of Melbourne and Palm Bay</w:t>
      </w:r>
      <w:r w:rsidR="008D5CD7">
        <w:t>.</w:t>
      </w:r>
    </w:p>
    <w:p w14:paraId="5C645D66" w14:textId="392DBC3F" w:rsidR="00F36707" w:rsidRPr="00797310" w:rsidRDefault="00F36707" w:rsidP="00F36707">
      <w:pPr>
        <w:numPr>
          <w:ilvl w:val="0"/>
          <w:numId w:val="2"/>
        </w:numPr>
        <w:spacing w:after="0" w:line="240" w:lineRule="auto"/>
      </w:pPr>
      <w:r w:rsidRPr="00797310">
        <w:t xml:space="preserve">SR </w:t>
      </w:r>
      <w:r w:rsidR="00B868E9" w:rsidRPr="00797310">
        <w:t>50</w:t>
      </w:r>
      <w:r w:rsidR="00EF0AC9" w:rsidRPr="00797310">
        <w:t>7</w:t>
      </w:r>
      <w:r w:rsidR="00F378C1" w:rsidRPr="00797310">
        <w:t xml:space="preserve"> is classified as a</w:t>
      </w:r>
      <w:r w:rsidR="00661B1F" w:rsidRPr="00797310">
        <w:t xml:space="preserve">n urban </w:t>
      </w:r>
      <w:r w:rsidR="00B868E9" w:rsidRPr="00797310">
        <w:t>principal</w:t>
      </w:r>
      <w:r w:rsidR="00F378C1" w:rsidRPr="00797310">
        <w:t xml:space="preserve"> arterial </w:t>
      </w:r>
      <w:r w:rsidR="00B868E9" w:rsidRPr="00797310">
        <w:t>and is a</w:t>
      </w:r>
      <w:r w:rsidR="003A446D" w:rsidRPr="00797310">
        <w:t xml:space="preserve"> designated evacuation route per the Florida Division of Emergency Management.</w:t>
      </w:r>
      <w:r w:rsidRPr="00797310">
        <w:t xml:space="preserve"> </w:t>
      </w:r>
    </w:p>
    <w:p w14:paraId="27D842A4" w14:textId="3D6E4AD7" w:rsidR="00E06E15" w:rsidRPr="00797310" w:rsidRDefault="00E06E15" w:rsidP="00FA1F3A">
      <w:pPr>
        <w:numPr>
          <w:ilvl w:val="0"/>
          <w:numId w:val="2"/>
        </w:numPr>
        <w:spacing w:after="0" w:line="240" w:lineRule="auto"/>
      </w:pPr>
      <w:r w:rsidRPr="00797310">
        <w:t>The following projects have been identified within the vicinity of this resurfacing project</w:t>
      </w:r>
      <w:r w:rsidR="00797310" w:rsidRPr="00797310">
        <w:t xml:space="preserve">.  </w:t>
      </w:r>
      <w:r w:rsidR="00797310">
        <w:t>The FDOT PM is to confirm limits and status of these projects prior to advertisement.</w:t>
      </w:r>
    </w:p>
    <w:p w14:paraId="34075C9C" w14:textId="7DEFA545" w:rsidR="004A7979" w:rsidRDefault="000427F2" w:rsidP="00F249DA">
      <w:pPr>
        <w:pStyle w:val="ListParagraph"/>
        <w:numPr>
          <w:ilvl w:val="1"/>
          <w:numId w:val="6"/>
        </w:numPr>
        <w:spacing w:after="0" w:line="240" w:lineRule="auto"/>
      </w:pPr>
      <w:bookmarkStart w:id="4" w:name="_Hlk28586803"/>
      <w:r w:rsidRPr="004A7979">
        <w:t>FPID</w:t>
      </w:r>
      <w:r w:rsidR="008D5CD7">
        <w:t>:</w:t>
      </w:r>
      <w:r w:rsidRPr="004A7979">
        <w:t xml:space="preserve"> </w:t>
      </w:r>
      <w:r w:rsidR="00DF1933" w:rsidRPr="004A7979">
        <w:t>451247-1</w:t>
      </w:r>
      <w:r w:rsidR="00EF70F9" w:rsidRPr="004A7979">
        <w:t xml:space="preserve"> intersection improvements for </w:t>
      </w:r>
      <w:r w:rsidR="00F2407D">
        <w:t>Pirate Ln/Eber Blvd</w:t>
      </w:r>
      <w:r w:rsidR="00EF70F9" w:rsidRPr="004A7979">
        <w:t xml:space="preserve"> currently in design and anticipated to be let to </w:t>
      </w:r>
      <w:r w:rsidR="00EF70F9" w:rsidRPr="00F10B27">
        <w:t xml:space="preserve">construction in </w:t>
      </w:r>
      <w:r w:rsidR="00F10B27" w:rsidRPr="00F10B27">
        <w:t>January 2026</w:t>
      </w:r>
      <w:r w:rsidR="00EF70F9" w:rsidRPr="00F10B27">
        <w:t xml:space="preserve"> </w:t>
      </w:r>
      <w:r w:rsidR="008D5CD7">
        <w:t>which</w:t>
      </w:r>
      <w:r w:rsidR="00EF70F9" w:rsidRPr="00F10B27">
        <w:t xml:space="preserve"> will address the deflection through the intersection for vehicles traveling </w:t>
      </w:r>
      <w:r w:rsidR="008D5CD7">
        <w:t>east/west</w:t>
      </w:r>
      <w:r w:rsidR="00EF70F9" w:rsidRPr="00F10B27">
        <w:t xml:space="preserve">.  </w:t>
      </w:r>
      <w:r w:rsidR="008D5CD7">
        <w:t xml:space="preserve">The </w:t>
      </w:r>
      <w:r w:rsidR="00EF70F9" w:rsidRPr="004A7979">
        <w:t xml:space="preserve">FDOT PM is Tyler Burgett.  </w:t>
      </w:r>
      <w:r w:rsidR="00DF1933" w:rsidRPr="004A7979">
        <w:t xml:space="preserve"> </w:t>
      </w:r>
    </w:p>
    <w:p w14:paraId="7E9401B2" w14:textId="4AA645BA" w:rsidR="00471046" w:rsidRDefault="004A7979" w:rsidP="00F249DA">
      <w:pPr>
        <w:pStyle w:val="ListParagraph"/>
        <w:numPr>
          <w:ilvl w:val="1"/>
          <w:numId w:val="6"/>
        </w:numPr>
        <w:spacing w:after="0" w:line="240" w:lineRule="auto"/>
      </w:pPr>
      <w:r>
        <w:t>Pirate L</w:t>
      </w:r>
      <w:r w:rsidR="008D5CD7">
        <w:t>n</w:t>
      </w:r>
      <w:r>
        <w:t xml:space="preserve"> widening </w:t>
      </w:r>
      <w:r w:rsidR="008D5CD7">
        <w:t>is a City of Melbourne project</w:t>
      </w:r>
      <w:r w:rsidR="00EF70F9" w:rsidRPr="004A7979">
        <w:t xml:space="preserve"> to widen Pirate L</w:t>
      </w:r>
      <w:r w:rsidR="008D5CD7">
        <w:t>n</w:t>
      </w:r>
      <w:r w:rsidR="00EF70F9" w:rsidRPr="004A7979">
        <w:t xml:space="preserve"> </w:t>
      </w:r>
      <w:r w:rsidR="008D5CD7">
        <w:t>from 2 to 4 lanes east of SR 507.</w:t>
      </w:r>
      <w:r w:rsidR="00EF70F9" w:rsidRPr="004A7979">
        <w:t xml:space="preserve">  This project is currently in design and is not funded for construction.</w:t>
      </w:r>
      <w:r w:rsidR="008D5CD7">
        <w:t xml:space="preserve">  The </w:t>
      </w:r>
      <w:proofErr w:type="gramStart"/>
      <w:r w:rsidR="008D5CD7">
        <w:t>City</w:t>
      </w:r>
      <w:proofErr w:type="gramEnd"/>
      <w:r w:rsidR="008D5CD7">
        <w:t xml:space="preserve"> contact is Tami Gillen.</w:t>
      </w:r>
    </w:p>
    <w:p w14:paraId="65F89E5F" w14:textId="5B01BCF3" w:rsidR="00F10B27" w:rsidRPr="004A7979" w:rsidRDefault="00F10B27" w:rsidP="00F249DA">
      <w:pPr>
        <w:pStyle w:val="ListParagraph"/>
        <w:numPr>
          <w:ilvl w:val="1"/>
          <w:numId w:val="6"/>
        </w:numPr>
        <w:spacing w:after="0" w:line="240" w:lineRule="auto"/>
      </w:pPr>
      <w:r w:rsidRPr="00094DD8">
        <w:t xml:space="preserve">This project </w:t>
      </w:r>
      <w:r>
        <w:t xml:space="preserve">(FPID: 452864-1) </w:t>
      </w:r>
      <w:r w:rsidRPr="00094DD8">
        <w:t>replaces the previously completed FPID: 44</w:t>
      </w:r>
      <w:r>
        <w:t>7097</w:t>
      </w:r>
      <w:r w:rsidRPr="00094DD8">
        <w:t xml:space="preserve">-1 RRR candidate </w:t>
      </w:r>
      <w:r w:rsidR="008D5CD7">
        <w:t>resurfacing project</w:t>
      </w:r>
      <w:r w:rsidRPr="00094DD8">
        <w:t xml:space="preserve"> for the same limits</w:t>
      </w:r>
      <w:r>
        <w:t xml:space="preserve"> with a slightly different scope of work</w:t>
      </w:r>
      <w:r w:rsidRPr="00094DD8">
        <w:t>.  The original project was not funded or adopted</w:t>
      </w:r>
      <w:r w:rsidR="008D5CD7">
        <w:t>.  The</w:t>
      </w:r>
      <w:r>
        <w:t xml:space="preserve"> FDOT PM is Celine Bounds.</w:t>
      </w:r>
    </w:p>
    <w:p w14:paraId="7557A0AE" w14:textId="77777777" w:rsidR="005C7F7B" w:rsidRPr="00355A05" w:rsidRDefault="005C7F7B" w:rsidP="00170254">
      <w:pPr>
        <w:pStyle w:val="Heading1"/>
        <w:spacing w:before="80" w:line="240" w:lineRule="auto"/>
        <w:rPr>
          <w:sz w:val="22"/>
          <w:szCs w:val="22"/>
        </w:rPr>
      </w:pPr>
      <w:bookmarkStart w:id="5" w:name="_Hlk11997683"/>
      <w:bookmarkEnd w:id="4"/>
      <w:r w:rsidRPr="00355A05">
        <w:rPr>
          <w:sz w:val="22"/>
          <w:szCs w:val="22"/>
        </w:rPr>
        <w:t>Typical Section</w:t>
      </w:r>
      <w:r w:rsidR="008472F5" w:rsidRPr="00355A05">
        <w:rPr>
          <w:sz w:val="22"/>
          <w:szCs w:val="22"/>
        </w:rPr>
        <w:t>s</w:t>
      </w:r>
      <w:r w:rsidRPr="00355A05">
        <w:rPr>
          <w:sz w:val="22"/>
          <w:szCs w:val="22"/>
        </w:rPr>
        <w:t>:</w:t>
      </w:r>
    </w:p>
    <w:p w14:paraId="3DBC24A7" w14:textId="7206FC44" w:rsidR="005C7F7B" w:rsidRPr="00355A05" w:rsidRDefault="005C7F7B" w:rsidP="005C7F7B">
      <w:pPr>
        <w:numPr>
          <w:ilvl w:val="0"/>
          <w:numId w:val="2"/>
        </w:numPr>
        <w:spacing w:after="0" w:line="240" w:lineRule="auto"/>
      </w:pPr>
      <w:r w:rsidRPr="00355A05">
        <w:t>The project includes</w:t>
      </w:r>
      <w:r w:rsidR="00DC2E13" w:rsidRPr="00355A05">
        <w:t xml:space="preserve"> </w:t>
      </w:r>
      <w:r w:rsidR="007F1A3C" w:rsidRPr="00355A05">
        <w:t>2</w:t>
      </w:r>
      <w:r w:rsidRPr="00355A05">
        <w:t xml:space="preserve"> typical section</w:t>
      </w:r>
      <w:r w:rsidR="004B35BE" w:rsidRPr="00355A05">
        <w:t>s</w:t>
      </w:r>
      <w:r w:rsidR="008D5CD7">
        <w:t xml:space="preserve">. </w:t>
      </w:r>
      <w:r w:rsidR="005C5DE0" w:rsidRPr="00355A05">
        <w:t xml:space="preserve"> </w:t>
      </w:r>
      <w:r w:rsidR="008D5CD7">
        <w:t xml:space="preserve">As built plans are not available. </w:t>
      </w:r>
      <w:r w:rsidR="005C5DE0" w:rsidRPr="00355A05">
        <w:t xml:space="preserve"> </w:t>
      </w:r>
      <w:r w:rsidR="008D5CD7">
        <w:t>D</w:t>
      </w:r>
      <w:r w:rsidR="005C5DE0" w:rsidRPr="00355A05">
        <w:t>imensions are approximate</w:t>
      </w:r>
      <w:r w:rsidR="001970DC">
        <w:t>,</w:t>
      </w:r>
      <w:r w:rsidR="008D5CD7">
        <w:t xml:space="preserve"> vary slightly from the Study</w:t>
      </w:r>
      <w:r w:rsidR="001970DC">
        <w:t>,</w:t>
      </w:r>
      <w:r w:rsidR="008D5CD7">
        <w:t xml:space="preserve"> and are based on limited information and observations.</w:t>
      </w:r>
    </w:p>
    <w:p w14:paraId="75D6F4CE" w14:textId="1196EDFB" w:rsidR="005C7F7B" w:rsidRDefault="00CC7FBD" w:rsidP="00F249DA">
      <w:pPr>
        <w:pStyle w:val="ListParagraph"/>
        <w:numPr>
          <w:ilvl w:val="1"/>
          <w:numId w:val="6"/>
        </w:numPr>
        <w:spacing w:after="0" w:line="240" w:lineRule="auto"/>
      </w:pPr>
      <w:r w:rsidRPr="00355A05">
        <w:t xml:space="preserve">MP </w:t>
      </w:r>
      <w:r w:rsidR="00A32A38" w:rsidRPr="00355A05">
        <w:t>2.773</w:t>
      </w:r>
      <w:r w:rsidRPr="00355A05">
        <w:t xml:space="preserve"> to MP 4.933: </w:t>
      </w:r>
      <w:r w:rsidR="00355A05" w:rsidRPr="00355A05">
        <w:t>4 lane curb and gutter section with two</w:t>
      </w:r>
      <w:r w:rsidR="005C7F7B" w:rsidRPr="00355A05">
        <w:t xml:space="preserve"> 12-ft travel lanes</w:t>
      </w:r>
      <w:r w:rsidR="00355A05" w:rsidRPr="00355A05">
        <w:t xml:space="preserve">, </w:t>
      </w:r>
      <w:r w:rsidR="00CF289A">
        <w:t>t</w:t>
      </w:r>
      <w:r w:rsidR="004A7539" w:rsidRPr="00355A05">
        <w:t xml:space="preserve">ype F </w:t>
      </w:r>
      <w:r w:rsidR="00656D97" w:rsidRPr="00355A05">
        <w:t>c</w:t>
      </w:r>
      <w:r w:rsidR="004A7539" w:rsidRPr="00355A05">
        <w:t xml:space="preserve">urb and </w:t>
      </w:r>
      <w:r w:rsidR="00656D97" w:rsidRPr="00355A05">
        <w:t>g</w:t>
      </w:r>
      <w:r w:rsidR="004A7539" w:rsidRPr="00355A05">
        <w:t>utter</w:t>
      </w:r>
      <w:r w:rsidR="00656D97" w:rsidRPr="00355A05">
        <w:t xml:space="preserve"> separated by</w:t>
      </w:r>
      <w:r w:rsidR="005C7F7B" w:rsidRPr="00355A05">
        <w:t xml:space="preserve"> </w:t>
      </w:r>
      <w:r w:rsidR="004A7539" w:rsidRPr="00355A05">
        <w:t>16</w:t>
      </w:r>
      <w:r w:rsidR="00CF289A">
        <w:t>-</w:t>
      </w:r>
      <w:r w:rsidRPr="00355A05">
        <w:t xml:space="preserve">ft </w:t>
      </w:r>
      <w:r w:rsidR="00847453" w:rsidRPr="00355A05">
        <w:t xml:space="preserve">curbed </w:t>
      </w:r>
      <w:r w:rsidRPr="00355A05">
        <w:t>raised median</w:t>
      </w:r>
      <w:r w:rsidR="00847453" w:rsidRPr="00355A05">
        <w:t xml:space="preserve"> (</w:t>
      </w:r>
      <w:r w:rsidR="00CF289A">
        <w:t>t</w:t>
      </w:r>
      <w:r w:rsidR="00847453" w:rsidRPr="00355A05">
        <w:t>ype E curb and gutter)</w:t>
      </w:r>
      <w:r w:rsidR="004A7539" w:rsidRPr="00355A05">
        <w:t>, 5</w:t>
      </w:r>
      <w:r w:rsidR="00CF289A">
        <w:t>-</w:t>
      </w:r>
      <w:r w:rsidR="004A7539" w:rsidRPr="00355A05">
        <w:t>ft sidewal</w:t>
      </w:r>
      <w:r w:rsidR="00CF289A">
        <w:t xml:space="preserve">k RT </w:t>
      </w:r>
      <w:r w:rsidR="004A7539" w:rsidRPr="00355A05">
        <w:t>and 8</w:t>
      </w:r>
      <w:r w:rsidR="00CF289A">
        <w:t>-</w:t>
      </w:r>
      <w:r w:rsidR="004A7539" w:rsidRPr="00355A05">
        <w:t xml:space="preserve">ft </w:t>
      </w:r>
      <w:r w:rsidR="00CF289A">
        <w:t xml:space="preserve">asphalt and concrete </w:t>
      </w:r>
      <w:r w:rsidR="004A7539" w:rsidRPr="00355A05">
        <w:t>sidewalk</w:t>
      </w:r>
      <w:r w:rsidR="00CF289A">
        <w:t xml:space="preserve"> LT</w:t>
      </w:r>
      <w:r w:rsidR="00242B04" w:rsidRPr="00355A05">
        <w:t>.</w:t>
      </w:r>
      <w:r w:rsidR="00490DA8">
        <w:t xml:space="preserve">  No changes are proposed except as noted.</w:t>
      </w:r>
    </w:p>
    <w:p w14:paraId="564D1078" w14:textId="38BFA313" w:rsidR="00CF289A" w:rsidRDefault="00CF289A" w:rsidP="00F249DA">
      <w:pPr>
        <w:pStyle w:val="ListParagraph"/>
        <w:numPr>
          <w:ilvl w:val="2"/>
          <w:numId w:val="6"/>
        </w:numPr>
        <w:spacing w:after="0" w:line="240" w:lineRule="auto"/>
      </w:pPr>
      <w:r>
        <w:t>The existing 8-ft asphalt path and concrete sidewalk is to be replaced with a 10-ft concrete sidewalk LT.</w:t>
      </w:r>
      <w:r w:rsidR="00321C7F">
        <w:t xml:space="preserve"> </w:t>
      </w:r>
      <w:r w:rsidR="00321C7F">
        <w:rPr>
          <w:b/>
          <w:bCs/>
        </w:rPr>
        <w:t>(Optional Services)</w:t>
      </w:r>
    </w:p>
    <w:p w14:paraId="5FE30ED2" w14:textId="0BBD9E49" w:rsidR="00CF289A" w:rsidRPr="00355A05" w:rsidRDefault="00CF289A" w:rsidP="00F249DA">
      <w:pPr>
        <w:pStyle w:val="ListParagraph"/>
        <w:numPr>
          <w:ilvl w:val="2"/>
          <w:numId w:val="6"/>
        </w:numPr>
        <w:spacing w:after="0" w:line="240" w:lineRule="auto"/>
      </w:pPr>
      <w:r>
        <w:t>A short section of flush shoulder</w:t>
      </w:r>
      <w:r w:rsidRPr="00507883">
        <w:t>, MP 2.</w:t>
      </w:r>
      <w:r w:rsidR="00507883" w:rsidRPr="00507883">
        <w:t>790</w:t>
      </w:r>
      <w:r w:rsidRPr="00507883">
        <w:t xml:space="preserve"> to MP 2.</w:t>
      </w:r>
      <w:r w:rsidR="00507883" w:rsidRPr="00507883">
        <w:t>860</w:t>
      </w:r>
      <w:r w:rsidRPr="00507883">
        <w:t xml:space="preserve"> RT, is</w:t>
      </w:r>
      <w:r>
        <w:t xml:space="preserve"> proposed to be curbed to match the adjacent sections and to accommodate a sidewalk.</w:t>
      </w:r>
      <w:r w:rsidR="00321C7F">
        <w:t xml:space="preserve"> </w:t>
      </w:r>
      <w:r w:rsidR="00321C7F">
        <w:rPr>
          <w:b/>
          <w:bCs/>
        </w:rPr>
        <w:t>(Optional Services)</w:t>
      </w:r>
    </w:p>
    <w:p w14:paraId="682BB91E" w14:textId="3935A40F" w:rsidR="000E37F0" w:rsidRDefault="004A7539" w:rsidP="00F249DA">
      <w:pPr>
        <w:pStyle w:val="ListParagraph"/>
        <w:numPr>
          <w:ilvl w:val="1"/>
          <w:numId w:val="6"/>
        </w:numPr>
        <w:spacing w:after="0" w:line="240" w:lineRule="auto"/>
      </w:pPr>
      <w:r w:rsidRPr="00355A05">
        <w:t xml:space="preserve">MP 4.933 to MP </w:t>
      </w:r>
      <w:r w:rsidR="004C574D" w:rsidRPr="00355A05">
        <w:t>5.3</w:t>
      </w:r>
      <w:r w:rsidR="00507883">
        <w:t>4</w:t>
      </w:r>
      <w:r w:rsidR="004C574D" w:rsidRPr="00355A05">
        <w:t>7</w:t>
      </w:r>
      <w:r w:rsidRPr="00355A05">
        <w:t xml:space="preserve">: </w:t>
      </w:r>
      <w:r w:rsidR="00355A05" w:rsidRPr="00355A05">
        <w:t xml:space="preserve">4 lane curb and gutter section with two 12-ft </w:t>
      </w:r>
      <w:r w:rsidR="00CF289A">
        <w:t xml:space="preserve">NB </w:t>
      </w:r>
      <w:r w:rsidR="00355A05" w:rsidRPr="00355A05">
        <w:t xml:space="preserve">travel lanes, </w:t>
      </w:r>
      <w:r w:rsidR="00CF289A">
        <w:t xml:space="preserve">two 11-ft SB travel lanes, a </w:t>
      </w:r>
      <w:r w:rsidR="000E37F0" w:rsidRPr="00355A05">
        <w:t>1</w:t>
      </w:r>
      <w:r w:rsidR="00481773" w:rsidRPr="00355A05">
        <w:t>4</w:t>
      </w:r>
      <w:r w:rsidR="000E37F0" w:rsidRPr="00355A05">
        <w:t xml:space="preserve">-ft </w:t>
      </w:r>
      <w:r w:rsidR="00847453" w:rsidRPr="00355A05">
        <w:t xml:space="preserve">two-way </w:t>
      </w:r>
      <w:r w:rsidR="00847453" w:rsidRPr="00AE6BA9">
        <w:t>left</w:t>
      </w:r>
      <w:r w:rsidRPr="00AE6BA9">
        <w:t xml:space="preserve"> turn</w:t>
      </w:r>
      <w:r w:rsidR="00847453" w:rsidRPr="00AE6BA9">
        <w:t>/paved median</w:t>
      </w:r>
      <w:r w:rsidRPr="00AE6BA9">
        <w:t xml:space="preserve">, </w:t>
      </w:r>
      <w:r w:rsidR="00CF289A">
        <w:t>t</w:t>
      </w:r>
      <w:r w:rsidRPr="00AE6BA9">
        <w:t xml:space="preserve">ype F curb and gutter, 5-ft sidewalk </w:t>
      </w:r>
      <w:r w:rsidR="00CF289A">
        <w:t xml:space="preserve">RT </w:t>
      </w:r>
      <w:r w:rsidRPr="00AE6BA9">
        <w:t>and 8-ft sidewalk</w:t>
      </w:r>
      <w:r w:rsidR="00CF289A">
        <w:t xml:space="preserve"> LT</w:t>
      </w:r>
      <w:r w:rsidRPr="00AE6BA9">
        <w:t>.</w:t>
      </w:r>
      <w:r w:rsidR="000E37F0" w:rsidRPr="00AE6BA9">
        <w:t xml:space="preserve">  </w:t>
      </w:r>
      <w:r w:rsidR="00CF289A">
        <w:t xml:space="preserve">Provide 12-ft outside travel lanes and 11-ft inside travel lanes with a 14-ft raised median to provide sufficient width for the proposed access management changes and traffic calming measures recommended in the Study. </w:t>
      </w:r>
      <w:r w:rsidR="002A0F82">
        <w:rPr>
          <w:b/>
          <w:bCs/>
        </w:rPr>
        <w:t>(Optional Services)</w:t>
      </w:r>
      <w:r w:rsidR="00CF289A">
        <w:t xml:space="preserve"> </w:t>
      </w:r>
      <w:r w:rsidR="00347F90">
        <w:t>The 12-ft outside travel lanes are proposed to maintain existing spread.</w:t>
      </w:r>
    </w:p>
    <w:p w14:paraId="1AE0FD3C" w14:textId="445FB9D1" w:rsidR="009C0FAC" w:rsidRPr="00AE6BA9" w:rsidRDefault="009C0FAC" w:rsidP="00F249DA">
      <w:pPr>
        <w:pStyle w:val="ListParagraph"/>
        <w:numPr>
          <w:ilvl w:val="0"/>
          <w:numId w:val="13"/>
        </w:numPr>
        <w:spacing w:after="0" w:line="240" w:lineRule="auto"/>
      </w:pPr>
      <w:r>
        <w:t>Type F curb and gutter to Miami curb transition details are anticipated.</w:t>
      </w:r>
    </w:p>
    <w:p w14:paraId="3E3628A8" w14:textId="2F28A147" w:rsidR="005F71DF" w:rsidRPr="00AE6BA9" w:rsidRDefault="005F71DF" w:rsidP="001A0C3D">
      <w:pPr>
        <w:numPr>
          <w:ilvl w:val="0"/>
          <w:numId w:val="2"/>
        </w:numPr>
        <w:spacing w:after="0" w:line="240" w:lineRule="auto"/>
      </w:pPr>
      <w:r w:rsidRPr="00AE6BA9">
        <w:t>Based on 20</w:t>
      </w:r>
      <w:r w:rsidR="000D4695" w:rsidRPr="00AE6BA9">
        <w:t>2</w:t>
      </w:r>
      <w:r w:rsidR="00FB7F70" w:rsidRPr="00AE6BA9">
        <w:t>3</w:t>
      </w:r>
      <w:r w:rsidRPr="00AE6BA9">
        <w:t xml:space="preserve"> Traffic Data:</w:t>
      </w:r>
    </w:p>
    <w:tbl>
      <w:tblPr>
        <w:tblStyle w:val="TableGrid"/>
        <w:tblW w:w="0" w:type="auto"/>
        <w:tblInd w:w="720" w:type="dxa"/>
        <w:tblLook w:val="04A0" w:firstRow="1" w:lastRow="0" w:firstColumn="1" w:lastColumn="0" w:noHBand="0" w:noVBand="1"/>
      </w:tblPr>
      <w:tblGrid>
        <w:gridCol w:w="2357"/>
        <w:gridCol w:w="2381"/>
        <w:gridCol w:w="2368"/>
        <w:gridCol w:w="2334"/>
      </w:tblGrid>
      <w:tr w:rsidR="005F71DF" w:rsidRPr="00AE6BA9" w14:paraId="2A119394" w14:textId="77777777" w:rsidTr="00AC5677">
        <w:tc>
          <w:tcPr>
            <w:tcW w:w="2540" w:type="dxa"/>
            <w:shd w:val="clear" w:color="auto" w:fill="D9D9D9" w:themeFill="background1" w:themeFillShade="D9"/>
          </w:tcPr>
          <w:p w14:paraId="3EC292B1" w14:textId="77777777" w:rsidR="005F71DF" w:rsidRPr="004A7979" w:rsidRDefault="005F71DF" w:rsidP="005F71DF">
            <w:pPr>
              <w:pStyle w:val="ListParagraph"/>
              <w:spacing w:after="0" w:line="240" w:lineRule="auto"/>
              <w:ind w:left="0"/>
              <w:jc w:val="center"/>
              <w:rPr>
                <w:b/>
              </w:rPr>
            </w:pPr>
            <w:r w:rsidRPr="004A7979">
              <w:rPr>
                <w:b/>
              </w:rPr>
              <w:t>MP</w:t>
            </w:r>
          </w:p>
        </w:tc>
        <w:tc>
          <w:tcPr>
            <w:tcW w:w="2540" w:type="dxa"/>
            <w:shd w:val="clear" w:color="auto" w:fill="D9D9D9" w:themeFill="background1" w:themeFillShade="D9"/>
          </w:tcPr>
          <w:p w14:paraId="49826C16" w14:textId="77777777" w:rsidR="005F71DF" w:rsidRPr="004A7979" w:rsidRDefault="005F71DF" w:rsidP="005F71DF">
            <w:pPr>
              <w:pStyle w:val="ListParagraph"/>
              <w:spacing w:after="0" w:line="240" w:lineRule="auto"/>
              <w:ind w:left="0"/>
              <w:jc w:val="center"/>
              <w:rPr>
                <w:b/>
              </w:rPr>
            </w:pPr>
            <w:r w:rsidRPr="004A7979">
              <w:rPr>
                <w:b/>
              </w:rPr>
              <w:t>TMS Site No.</w:t>
            </w:r>
          </w:p>
        </w:tc>
        <w:tc>
          <w:tcPr>
            <w:tcW w:w="2540" w:type="dxa"/>
            <w:shd w:val="clear" w:color="auto" w:fill="D9D9D9" w:themeFill="background1" w:themeFillShade="D9"/>
          </w:tcPr>
          <w:p w14:paraId="2B797564" w14:textId="77777777" w:rsidR="005F71DF" w:rsidRPr="004A7979" w:rsidRDefault="005F71DF" w:rsidP="005F71DF">
            <w:pPr>
              <w:pStyle w:val="ListParagraph"/>
              <w:spacing w:after="0" w:line="240" w:lineRule="auto"/>
              <w:ind w:left="0"/>
              <w:jc w:val="center"/>
              <w:rPr>
                <w:b/>
              </w:rPr>
            </w:pPr>
            <w:r w:rsidRPr="004A7979">
              <w:rPr>
                <w:b/>
              </w:rPr>
              <w:t>AADT</w:t>
            </w:r>
          </w:p>
        </w:tc>
        <w:tc>
          <w:tcPr>
            <w:tcW w:w="2540" w:type="dxa"/>
            <w:shd w:val="clear" w:color="auto" w:fill="D9D9D9" w:themeFill="background1" w:themeFillShade="D9"/>
          </w:tcPr>
          <w:p w14:paraId="6D99384B" w14:textId="77777777" w:rsidR="005F71DF" w:rsidRPr="004A7979" w:rsidRDefault="005F71DF" w:rsidP="005F71DF">
            <w:pPr>
              <w:pStyle w:val="ListParagraph"/>
              <w:spacing w:after="0" w:line="240" w:lineRule="auto"/>
              <w:ind w:left="0"/>
              <w:jc w:val="center"/>
              <w:rPr>
                <w:b/>
              </w:rPr>
            </w:pPr>
            <w:r w:rsidRPr="004A7979">
              <w:rPr>
                <w:b/>
              </w:rPr>
              <w:t>T%</w:t>
            </w:r>
          </w:p>
        </w:tc>
      </w:tr>
      <w:tr w:rsidR="005F71DF" w:rsidRPr="00AE6BA9" w14:paraId="585FBE54" w14:textId="77777777" w:rsidTr="005F71DF">
        <w:tc>
          <w:tcPr>
            <w:tcW w:w="2540" w:type="dxa"/>
          </w:tcPr>
          <w:p w14:paraId="7F5751D4" w14:textId="2459425A" w:rsidR="005F71DF" w:rsidRPr="004A7979" w:rsidRDefault="00EF0AC9" w:rsidP="005F71DF">
            <w:pPr>
              <w:pStyle w:val="ListParagraph"/>
              <w:spacing w:after="0" w:line="240" w:lineRule="auto"/>
              <w:ind w:left="0"/>
              <w:jc w:val="center"/>
            </w:pPr>
            <w:r w:rsidRPr="004A7979">
              <w:t>2.895</w:t>
            </w:r>
          </w:p>
        </w:tc>
        <w:tc>
          <w:tcPr>
            <w:tcW w:w="2540" w:type="dxa"/>
          </w:tcPr>
          <w:p w14:paraId="53EB33A4" w14:textId="50E5EE47" w:rsidR="005F71DF" w:rsidRPr="004A7979" w:rsidRDefault="00536EB0" w:rsidP="005F71DF">
            <w:pPr>
              <w:pStyle w:val="ListParagraph"/>
              <w:spacing w:after="0" w:line="240" w:lineRule="auto"/>
              <w:ind w:left="0"/>
              <w:jc w:val="center"/>
            </w:pPr>
            <w:r w:rsidRPr="004A7979">
              <w:t>700345</w:t>
            </w:r>
            <w:r w:rsidR="00347F90">
              <w:t xml:space="preserve"> (TTMS)</w:t>
            </w:r>
          </w:p>
        </w:tc>
        <w:tc>
          <w:tcPr>
            <w:tcW w:w="2540" w:type="dxa"/>
          </w:tcPr>
          <w:p w14:paraId="0128FDB6" w14:textId="4CE50824" w:rsidR="005F71DF" w:rsidRPr="004A7979" w:rsidRDefault="00AE6BA9" w:rsidP="005F71DF">
            <w:pPr>
              <w:pStyle w:val="ListParagraph"/>
              <w:spacing w:after="0" w:line="240" w:lineRule="auto"/>
              <w:ind w:left="0"/>
              <w:jc w:val="center"/>
            </w:pPr>
            <w:r w:rsidRPr="004A7979">
              <w:t>30,591</w:t>
            </w:r>
          </w:p>
        </w:tc>
        <w:tc>
          <w:tcPr>
            <w:tcW w:w="2540" w:type="dxa"/>
          </w:tcPr>
          <w:p w14:paraId="1C99EE82" w14:textId="16E1FE79" w:rsidR="005F71DF" w:rsidRPr="004A7979" w:rsidRDefault="00536EB0" w:rsidP="005F71DF">
            <w:pPr>
              <w:pStyle w:val="ListParagraph"/>
              <w:spacing w:after="0" w:line="240" w:lineRule="auto"/>
              <w:ind w:left="0"/>
              <w:jc w:val="center"/>
            </w:pPr>
            <w:r w:rsidRPr="004A7979">
              <w:t>2.</w:t>
            </w:r>
            <w:r w:rsidR="00AE6BA9" w:rsidRPr="004A7979">
              <w:t>5</w:t>
            </w:r>
          </w:p>
        </w:tc>
      </w:tr>
      <w:tr w:rsidR="005F71DF" w:rsidRPr="00AE6BA9" w14:paraId="5E28D078" w14:textId="77777777" w:rsidTr="005F71DF">
        <w:tc>
          <w:tcPr>
            <w:tcW w:w="2540" w:type="dxa"/>
          </w:tcPr>
          <w:p w14:paraId="6C157E55" w14:textId="219B347A" w:rsidR="005F71DF" w:rsidRPr="004A7979" w:rsidRDefault="00EF0AC9" w:rsidP="005F71DF">
            <w:pPr>
              <w:pStyle w:val="ListParagraph"/>
              <w:spacing w:after="0" w:line="240" w:lineRule="auto"/>
              <w:ind w:left="0"/>
              <w:jc w:val="center"/>
            </w:pPr>
            <w:r w:rsidRPr="004A7979">
              <w:t>5.442</w:t>
            </w:r>
          </w:p>
        </w:tc>
        <w:tc>
          <w:tcPr>
            <w:tcW w:w="2540" w:type="dxa"/>
          </w:tcPr>
          <w:p w14:paraId="0F9C74EC" w14:textId="22506EA4" w:rsidR="005F71DF" w:rsidRPr="004A7979" w:rsidRDefault="00EF0AC9" w:rsidP="005F71DF">
            <w:pPr>
              <w:pStyle w:val="ListParagraph"/>
              <w:spacing w:after="0" w:line="240" w:lineRule="auto"/>
              <w:ind w:left="0"/>
              <w:jc w:val="center"/>
              <w:rPr>
                <w:vertAlign w:val="superscript"/>
              </w:rPr>
            </w:pPr>
            <w:r w:rsidRPr="004A7979">
              <w:t>705131</w:t>
            </w:r>
            <w:r w:rsidR="004A7979">
              <w:rPr>
                <w:vertAlign w:val="superscript"/>
              </w:rPr>
              <w:t>1</w:t>
            </w:r>
          </w:p>
        </w:tc>
        <w:tc>
          <w:tcPr>
            <w:tcW w:w="2540" w:type="dxa"/>
          </w:tcPr>
          <w:p w14:paraId="003E46E6" w14:textId="6FA38D9F" w:rsidR="005F71DF" w:rsidRPr="004A7979" w:rsidRDefault="00AE6BA9" w:rsidP="005F71DF">
            <w:pPr>
              <w:pStyle w:val="ListParagraph"/>
              <w:spacing w:after="0" w:line="240" w:lineRule="auto"/>
              <w:ind w:left="0"/>
              <w:jc w:val="center"/>
            </w:pPr>
            <w:r w:rsidRPr="004A7979">
              <w:t>34,500</w:t>
            </w:r>
          </w:p>
        </w:tc>
        <w:tc>
          <w:tcPr>
            <w:tcW w:w="2540" w:type="dxa"/>
          </w:tcPr>
          <w:p w14:paraId="70328BC4" w14:textId="02AA5E5F" w:rsidR="005F71DF" w:rsidRPr="004A7979" w:rsidRDefault="00AE6BA9" w:rsidP="005F71DF">
            <w:pPr>
              <w:pStyle w:val="ListParagraph"/>
              <w:spacing w:after="0" w:line="240" w:lineRule="auto"/>
              <w:ind w:left="0"/>
              <w:jc w:val="center"/>
            </w:pPr>
            <w:r w:rsidRPr="004A7979">
              <w:t>1.8</w:t>
            </w:r>
          </w:p>
        </w:tc>
      </w:tr>
    </w:tbl>
    <w:bookmarkEnd w:id="5"/>
    <w:p w14:paraId="4FE0E438" w14:textId="6790D073" w:rsidR="00B02679" w:rsidRPr="00AE6BA9" w:rsidRDefault="00B02679" w:rsidP="00B02679">
      <w:pPr>
        <w:pStyle w:val="Heading1"/>
        <w:spacing w:before="0" w:line="240" w:lineRule="auto"/>
        <w:rPr>
          <w:b w:val="0"/>
          <w:szCs w:val="20"/>
        </w:rPr>
      </w:pPr>
      <w:r w:rsidRPr="00AE6BA9">
        <w:rPr>
          <w:b w:val="0"/>
        </w:rPr>
        <w:t xml:space="preserve">                </w:t>
      </w:r>
      <w:r w:rsidR="004A7979">
        <w:rPr>
          <w:b w:val="0"/>
          <w:szCs w:val="20"/>
          <w:vertAlign w:val="superscript"/>
        </w:rPr>
        <w:t>1</w:t>
      </w:r>
      <w:r w:rsidRPr="00AE6BA9">
        <w:rPr>
          <w:b w:val="0"/>
          <w:szCs w:val="20"/>
        </w:rPr>
        <w:t>Not within the project limits, data provided for traffic characteristics only.</w:t>
      </w:r>
    </w:p>
    <w:p w14:paraId="5ED273F8" w14:textId="0DB0BA1F" w:rsidR="00A259E5" w:rsidRPr="00AE6BA9" w:rsidRDefault="00A259E5" w:rsidP="00170254">
      <w:pPr>
        <w:pStyle w:val="Heading1"/>
        <w:spacing w:before="80" w:line="240" w:lineRule="auto"/>
        <w:rPr>
          <w:sz w:val="22"/>
          <w:szCs w:val="22"/>
        </w:rPr>
      </w:pPr>
      <w:r w:rsidRPr="00AE6BA9">
        <w:rPr>
          <w:sz w:val="22"/>
          <w:szCs w:val="22"/>
        </w:rPr>
        <w:t>Roadway Scope Items:</w:t>
      </w:r>
    </w:p>
    <w:p w14:paraId="4345556D" w14:textId="64DA4438" w:rsidR="0067610C" w:rsidRPr="00355A05" w:rsidRDefault="00F36707" w:rsidP="000B6F53">
      <w:pPr>
        <w:widowControl w:val="0"/>
        <w:numPr>
          <w:ilvl w:val="0"/>
          <w:numId w:val="2"/>
        </w:numPr>
        <w:spacing w:after="0" w:line="240" w:lineRule="auto"/>
      </w:pPr>
      <w:r w:rsidRPr="00AE6BA9">
        <w:t xml:space="preserve">A Pavement Condition Assessment </w:t>
      </w:r>
      <w:r w:rsidR="00645300" w:rsidRPr="00AE6BA9">
        <w:t>was</w:t>
      </w:r>
      <w:r w:rsidR="002712EC" w:rsidRPr="00AE6BA9">
        <w:t xml:space="preserve"> completed</w:t>
      </w:r>
      <w:r w:rsidR="00357C38" w:rsidRPr="00355A05">
        <w:t xml:space="preserve"> by FDOT</w:t>
      </w:r>
      <w:r w:rsidR="00645300" w:rsidRPr="00355A05">
        <w:t xml:space="preserve"> on April 8, 2020</w:t>
      </w:r>
      <w:r w:rsidR="005F5D15" w:rsidRPr="00355A05">
        <w:t>.  The</w:t>
      </w:r>
      <w:r w:rsidR="009364B4" w:rsidRPr="00355A05">
        <w:t xml:space="preserve"> </w:t>
      </w:r>
      <w:r w:rsidR="003E3281" w:rsidRPr="00355A05">
        <w:t xml:space="preserve">pavement is in </w:t>
      </w:r>
      <w:r w:rsidRPr="00355A05">
        <w:t>fair</w:t>
      </w:r>
      <w:r w:rsidR="003E3281" w:rsidRPr="00355A05">
        <w:t xml:space="preserve"> </w:t>
      </w:r>
      <w:r w:rsidR="006B2ABC" w:rsidRPr="00355A05">
        <w:t xml:space="preserve">to poor </w:t>
      </w:r>
      <w:r w:rsidR="003E3281" w:rsidRPr="00355A05">
        <w:t>condition</w:t>
      </w:r>
      <w:r w:rsidR="00315C8F" w:rsidRPr="00355A05">
        <w:t xml:space="preserve"> with minor to moderate friction course raveling, moderate longitudinal cracking, and </w:t>
      </w:r>
      <w:r w:rsidR="00530D19" w:rsidRPr="00355A05">
        <w:t>moderate</w:t>
      </w:r>
      <w:r w:rsidR="00315C8F" w:rsidRPr="00355A05">
        <w:t xml:space="preserve"> block cracking</w:t>
      </w:r>
      <w:r w:rsidR="003E3281" w:rsidRPr="00355A05">
        <w:t xml:space="preserve">.  </w:t>
      </w:r>
      <w:r w:rsidR="00355A05">
        <w:t>4</w:t>
      </w:r>
      <w:r w:rsidR="00355A05" w:rsidRPr="00355A05">
        <w:t xml:space="preserve"> pavement designs have been assumed for estimating purposes</w:t>
      </w:r>
      <w:r w:rsidRPr="00355A05">
        <w:t xml:space="preserve">; 1) milling and </w:t>
      </w:r>
      <w:r w:rsidRPr="00355A05">
        <w:lastRenderedPageBreak/>
        <w:t xml:space="preserve">resurfacing the travel </w:t>
      </w:r>
      <w:r w:rsidR="00216B02" w:rsidRPr="00355A05">
        <w:t xml:space="preserve">and turn </w:t>
      </w:r>
      <w:r w:rsidRPr="00355A05">
        <w:t xml:space="preserve">lanes, </w:t>
      </w:r>
      <w:r w:rsidR="005862D7" w:rsidRPr="00355A05">
        <w:t xml:space="preserve">2) </w:t>
      </w:r>
      <w:r w:rsidR="00355A05" w:rsidRPr="00355A05">
        <w:t xml:space="preserve">full depth </w:t>
      </w:r>
      <w:r w:rsidR="005862D7" w:rsidRPr="00355A05">
        <w:t>pavement widening</w:t>
      </w:r>
      <w:r w:rsidR="00347F90">
        <w:t xml:space="preserve"> and repair,</w:t>
      </w:r>
      <w:r w:rsidR="00355A05">
        <w:t xml:space="preserve"> </w:t>
      </w:r>
      <w:r w:rsidR="00355A05" w:rsidRPr="00355A05">
        <w:t>3) deeper rehabilitation</w:t>
      </w:r>
      <w:r w:rsidR="00355A05">
        <w:t>,</w:t>
      </w:r>
      <w:r w:rsidR="005862D7" w:rsidRPr="00355A05">
        <w:t xml:space="preserve"> </w:t>
      </w:r>
      <w:r w:rsidR="006B2ABC" w:rsidRPr="00355A05">
        <w:t xml:space="preserve">and </w:t>
      </w:r>
      <w:r w:rsidR="00355A05">
        <w:t xml:space="preserve">4) bridge </w:t>
      </w:r>
      <w:r w:rsidR="00347F90">
        <w:t xml:space="preserve">deck </w:t>
      </w:r>
      <w:r w:rsidR="00355A05">
        <w:t>overlay.</w:t>
      </w:r>
    </w:p>
    <w:p w14:paraId="4AB7CBE8" w14:textId="68E8576B" w:rsidR="00F36707" w:rsidRPr="00355A05" w:rsidRDefault="0067610C" w:rsidP="00F249DA">
      <w:pPr>
        <w:pStyle w:val="ListParagraph"/>
        <w:widowControl w:val="0"/>
        <w:numPr>
          <w:ilvl w:val="1"/>
          <w:numId w:val="6"/>
        </w:numPr>
        <w:spacing w:after="0" w:line="240" w:lineRule="auto"/>
      </w:pPr>
      <w:r w:rsidRPr="00355A05">
        <w:t>Existing bridge deck overlay thicknesses are to be maintained and not increased.  Replace bridge joint seals on overlaid deck.  Include milling details to address work across the bridge and interfaces with roadway approaches.</w:t>
      </w:r>
      <w:r w:rsidR="00347F90">
        <w:t xml:space="preserve">  A Bridge Load Rating analysis is not required.</w:t>
      </w:r>
    </w:p>
    <w:p w14:paraId="1645E7DA" w14:textId="1886DEDA" w:rsidR="00530D19" w:rsidRPr="00355A05" w:rsidRDefault="00530D19" w:rsidP="00F249DA">
      <w:pPr>
        <w:pStyle w:val="ListParagraph"/>
        <w:numPr>
          <w:ilvl w:val="1"/>
          <w:numId w:val="6"/>
        </w:numPr>
        <w:spacing w:after="0" w:line="240" w:lineRule="auto"/>
      </w:pPr>
      <w:r w:rsidRPr="00355A05">
        <w:t xml:space="preserve">The bridge deck will need to be drilled in a couple of locations to measure the thickness of asphalt overlay prior to milling and resurfacing. </w:t>
      </w:r>
    </w:p>
    <w:p w14:paraId="1F0C16A9" w14:textId="7E16E054" w:rsidR="00347F90" w:rsidRDefault="00347F90" w:rsidP="004D306F">
      <w:pPr>
        <w:numPr>
          <w:ilvl w:val="0"/>
          <w:numId w:val="2"/>
        </w:numPr>
        <w:spacing w:after="0" w:line="240" w:lineRule="auto"/>
      </w:pPr>
      <w:r w:rsidRPr="00347F90">
        <w:t>MPSV data was collected March 30, 2020.  Cross slope correction is not anticipated, deficiencies are to be documented to remain, correction will require reconstruction of the existing curb line and drainage system.</w:t>
      </w:r>
    </w:p>
    <w:p w14:paraId="47A5A628" w14:textId="372B579D" w:rsidR="009C0FAC" w:rsidRPr="009C0FAC" w:rsidRDefault="009C0FAC" w:rsidP="00F249DA">
      <w:pPr>
        <w:pStyle w:val="ListParagraph"/>
        <w:numPr>
          <w:ilvl w:val="0"/>
          <w:numId w:val="12"/>
        </w:numPr>
        <w:spacing w:after="0" w:line="240" w:lineRule="auto"/>
        <w:rPr>
          <w:iCs/>
        </w:rPr>
      </w:pPr>
      <w:r w:rsidRPr="009C0FAC">
        <w:rPr>
          <w:iCs/>
        </w:rPr>
        <w:t xml:space="preserve">Median openings </w:t>
      </w:r>
      <w:r>
        <w:rPr>
          <w:iCs/>
        </w:rPr>
        <w:t xml:space="preserve">and access management changes </w:t>
      </w:r>
      <w:r w:rsidRPr="009C0FAC">
        <w:rPr>
          <w:iCs/>
        </w:rPr>
        <w:t>shown in the Concept are for estimating purposes and to convey the overall intent of the project.  The locations and configuration</w:t>
      </w:r>
      <w:r>
        <w:rPr>
          <w:iCs/>
        </w:rPr>
        <w:t>s</w:t>
      </w:r>
      <w:r w:rsidRPr="009C0FAC">
        <w:rPr>
          <w:iCs/>
        </w:rPr>
        <w:t xml:space="preserve"> displayed </w:t>
      </w:r>
      <w:r>
        <w:rPr>
          <w:iCs/>
        </w:rPr>
        <w:t xml:space="preserve">are carried forward from the Study and </w:t>
      </w:r>
      <w:r w:rsidRPr="009C0FAC">
        <w:rPr>
          <w:iCs/>
        </w:rPr>
        <w:t>have not been confirmed through the Access Management Decision Process.</w:t>
      </w:r>
      <w:r w:rsidR="001A28E4">
        <w:rPr>
          <w:iCs/>
        </w:rPr>
        <w:t xml:space="preserve"> </w:t>
      </w:r>
      <w:r w:rsidR="001A28E4">
        <w:rPr>
          <w:b/>
          <w:bCs/>
        </w:rPr>
        <w:t>(Optional Services)</w:t>
      </w:r>
    </w:p>
    <w:p w14:paraId="671BC96F" w14:textId="5A910CC4" w:rsidR="004D306F" w:rsidRPr="003C3AD4" w:rsidRDefault="004D306F" w:rsidP="004D306F">
      <w:pPr>
        <w:numPr>
          <w:ilvl w:val="0"/>
          <w:numId w:val="2"/>
        </w:numPr>
        <w:spacing w:after="0" w:line="240" w:lineRule="auto"/>
      </w:pPr>
      <w:r w:rsidRPr="003C3AD4">
        <w:t xml:space="preserve">Coordinate the removal of obsolete or abandoned driveways and drop curb aprons with property owners at the following </w:t>
      </w:r>
      <w:r w:rsidR="00F23C1C" w:rsidRPr="003C3AD4">
        <w:t>locations</w:t>
      </w:r>
      <w:r w:rsidR="00F23C1C">
        <w:t>,</w:t>
      </w:r>
      <w:r w:rsidRPr="003C3AD4">
        <w:t xml:space="preserve"> reconstructing </w:t>
      </w:r>
      <w:r w:rsidR="00960266">
        <w:t xml:space="preserve">the </w:t>
      </w:r>
      <w:r w:rsidRPr="003C3AD4">
        <w:t xml:space="preserve">type </w:t>
      </w:r>
      <w:proofErr w:type="spellStart"/>
      <w:r w:rsidRPr="003C3AD4">
        <w:t>F</w:t>
      </w:r>
      <w:proofErr w:type="spellEnd"/>
      <w:r w:rsidRPr="003C3AD4">
        <w:t xml:space="preserve"> curb and gutter</w:t>
      </w:r>
      <w:r w:rsidR="00347F90">
        <w:t>, restoring the utility strip, and reconstructing the sidewalk.</w:t>
      </w:r>
    </w:p>
    <w:p w14:paraId="300B8E47" w14:textId="40688BDC" w:rsidR="004D306F" w:rsidRPr="003C3AD4" w:rsidRDefault="004D306F" w:rsidP="00F249DA">
      <w:pPr>
        <w:pStyle w:val="Style1"/>
        <w:numPr>
          <w:ilvl w:val="1"/>
          <w:numId w:val="4"/>
        </w:numPr>
        <w:rPr>
          <w:sz w:val="22"/>
          <w:szCs w:val="22"/>
        </w:rPr>
      </w:pPr>
      <w:r w:rsidRPr="003C3AD4">
        <w:rPr>
          <w:sz w:val="22"/>
          <w:szCs w:val="22"/>
        </w:rPr>
        <w:t>MP 3.719 LT</w:t>
      </w:r>
    </w:p>
    <w:p w14:paraId="465E034C" w14:textId="637B8095" w:rsidR="004D306F" w:rsidRPr="003C3AD4" w:rsidRDefault="004D306F" w:rsidP="00F249DA">
      <w:pPr>
        <w:pStyle w:val="Style1"/>
        <w:numPr>
          <w:ilvl w:val="1"/>
          <w:numId w:val="4"/>
        </w:numPr>
        <w:rPr>
          <w:sz w:val="22"/>
          <w:szCs w:val="22"/>
        </w:rPr>
      </w:pPr>
      <w:r w:rsidRPr="003C3AD4">
        <w:rPr>
          <w:sz w:val="22"/>
          <w:szCs w:val="22"/>
        </w:rPr>
        <w:t xml:space="preserve">MP 4.744 LT &amp; MP 4.758 LT (Asphalt connection </w:t>
      </w:r>
      <w:r w:rsidR="00B212EA">
        <w:rPr>
          <w:sz w:val="22"/>
          <w:szCs w:val="22"/>
        </w:rPr>
        <w:t>and drop curb with</w:t>
      </w:r>
      <w:r w:rsidRPr="003C3AD4">
        <w:rPr>
          <w:sz w:val="22"/>
          <w:szCs w:val="22"/>
        </w:rPr>
        <w:t xml:space="preserve"> steel bollards.  This connection </w:t>
      </w:r>
      <w:r w:rsidR="00B212EA">
        <w:rPr>
          <w:sz w:val="22"/>
          <w:szCs w:val="22"/>
        </w:rPr>
        <w:t>provides</w:t>
      </w:r>
      <w:r w:rsidRPr="003C3AD4">
        <w:rPr>
          <w:sz w:val="22"/>
          <w:szCs w:val="22"/>
        </w:rPr>
        <w:t xml:space="preserve"> pedestrian</w:t>
      </w:r>
      <w:r w:rsidR="00B212EA">
        <w:rPr>
          <w:sz w:val="22"/>
          <w:szCs w:val="22"/>
        </w:rPr>
        <w:t xml:space="preserve"> </w:t>
      </w:r>
      <w:r w:rsidRPr="003C3AD4">
        <w:rPr>
          <w:sz w:val="22"/>
          <w:szCs w:val="22"/>
        </w:rPr>
        <w:t>and service vehicle</w:t>
      </w:r>
      <w:r w:rsidR="00B212EA">
        <w:rPr>
          <w:sz w:val="22"/>
          <w:szCs w:val="22"/>
        </w:rPr>
        <w:t xml:space="preserve"> access</w:t>
      </w:r>
      <w:r w:rsidRPr="003C3AD4">
        <w:rPr>
          <w:sz w:val="22"/>
          <w:szCs w:val="22"/>
        </w:rPr>
        <w:t xml:space="preserve"> only.</w:t>
      </w:r>
      <w:r w:rsidR="00347F90">
        <w:rPr>
          <w:sz w:val="22"/>
          <w:szCs w:val="22"/>
        </w:rPr>
        <w:t xml:space="preserve">  The </w:t>
      </w:r>
      <w:r w:rsidR="00347F90" w:rsidRPr="00960266">
        <w:rPr>
          <w:sz w:val="22"/>
          <w:szCs w:val="22"/>
        </w:rPr>
        <w:t xml:space="preserve">Florida Institute of Technology </w:t>
      </w:r>
      <w:r w:rsidR="00347F90">
        <w:rPr>
          <w:sz w:val="22"/>
          <w:szCs w:val="22"/>
        </w:rPr>
        <w:t>requested the removal of these entrances</w:t>
      </w:r>
      <w:r w:rsidRPr="003C3AD4">
        <w:rPr>
          <w:sz w:val="22"/>
          <w:szCs w:val="22"/>
        </w:rPr>
        <w:t>)</w:t>
      </w:r>
      <w:r w:rsidR="00600F0A">
        <w:rPr>
          <w:sz w:val="22"/>
          <w:szCs w:val="22"/>
        </w:rPr>
        <w:t xml:space="preserve"> </w:t>
      </w:r>
      <w:r w:rsidR="00600F0A" w:rsidRPr="004A16C3">
        <w:rPr>
          <w:b/>
          <w:bCs/>
          <w:sz w:val="22"/>
          <w:szCs w:val="22"/>
        </w:rPr>
        <w:t>(Optional Services)</w:t>
      </w:r>
    </w:p>
    <w:p w14:paraId="721864E7" w14:textId="1FC5CA3C" w:rsidR="004D306F" w:rsidRPr="003C3AD4" w:rsidRDefault="004D306F" w:rsidP="00F249DA">
      <w:pPr>
        <w:pStyle w:val="Style1"/>
        <w:numPr>
          <w:ilvl w:val="1"/>
          <w:numId w:val="4"/>
        </w:numPr>
        <w:rPr>
          <w:sz w:val="22"/>
          <w:szCs w:val="22"/>
        </w:rPr>
      </w:pPr>
      <w:r w:rsidRPr="003C3AD4">
        <w:rPr>
          <w:sz w:val="22"/>
          <w:szCs w:val="22"/>
        </w:rPr>
        <w:t>MP 5.139 RT</w:t>
      </w:r>
    </w:p>
    <w:p w14:paraId="2CE3E190" w14:textId="0480B9B4" w:rsidR="004D306F" w:rsidRDefault="004D306F" w:rsidP="00F249DA">
      <w:pPr>
        <w:pStyle w:val="Style1"/>
        <w:numPr>
          <w:ilvl w:val="1"/>
          <w:numId w:val="4"/>
        </w:numPr>
        <w:rPr>
          <w:sz w:val="22"/>
          <w:szCs w:val="22"/>
        </w:rPr>
      </w:pPr>
      <w:r w:rsidRPr="003C3AD4">
        <w:rPr>
          <w:sz w:val="22"/>
          <w:szCs w:val="22"/>
        </w:rPr>
        <w:t>MP 5.150 RT</w:t>
      </w:r>
    </w:p>
    <w:p w14:paraId="65B48FC3" w14:textId="3E49800F" w:rsidR="00DC16CF" w:rsidRPr="003C3AD4" w:rsidRDefault="00DC16CF" w:rsidP="00F249DA">
      <w:pPr>
        <w:pStyle w:val="Style1"/>
        <w:numPr>
          <w:ilvl w:val="1"/>
          <w:numId w:val="4"/>
        </w:numPr>
        <w:rPr>
          <w:sz w:val="22"/>
          <w:szCs w:val="22"/>
        </w:rPr>
      </w:pPr>
      <w:r>
        <w:rPr>
          <w:sz w:val="22"/>
          <w:szCs w:val="22"/>
        </w:rPr>
        <w:t>MP 5.350 RT</w:t>
      </w:r>
    </w:p>
    <w:p w14:paraId="4F3865BC" w14:textId="47DCA54E" w:rsidR="00313820" w:rsidRPr="008B7BB2" w:rsidRDefault="00DC16CF" w:rsidP="00A630A6">
      <w:pPr>
        <w:numPr>
          <w:ilvl w:val="0"/>
          <w:numId w:val="2"/>
        </w:numPr>
        <w:spacing w:after="0" w:line="240" w:lineRule="auto"/>
      </w:pPr>
      <w:r>
        <w:t xml:space="preserve">Extend </w:t>
      </w:r>
      <w:r w:rsidRPr="00DC16CF">
        <w:t>the existing raised median and traffic separators to convert full median openings to directional openings at the following locations:</w:t>
      </w:r>
      <w:r w:rsidR="00600F0A">
        <w:t xml:space="preserve"> </w:t>
      </w:r>
      <w:r w:rsidR="00600F0A">
        <w:rPr>
          <w:b/>
          <w:bCs/>
        </w:rPr>
        <w:t>(Optional Services)</w:t>
      </w:r>
    </w:p>
    <w:p w14:paraId="02AFF92C" w14:textId="2E6C2BFD" w:rsidR="008A7084" w:rsidRPr="008B7BB2" w:rsidRDefault="00313820" w:rsidP="002057A2">
      <w:pPr>
        <w:numPr>
          <w:ilvl w:val="2"/>
          <w:numId w:val="2"/>
        </w:numPr>
        <w:spacing w:after="0" w:line="240" w:lineRule="auto"/>
        <w:ind w:left="1440"/>
        <w:rPr>
          <w:iCs/>
        </w:rPr>
      </w:pPr>
      <w:r w:rsidRPr="008B7BB2">
        <w:rPr>
          <w:iCs/>
        </w:rPr>
        <w:t>MP 2.860</w:t>
      </w:r>
    </w:p>
    <w:p w14:paraId="06E04D79" w14:textId="0355A470" w:rsidR="00313820" w:rsidRPr="008B7BB2" w:rsidRDefault="00313820" w:rsidP="002057A2">
      <w:pPr>
        <w:numPr>
          <w:ilvl w:val="2"/>
          <w:numId w:val="2"/>
        </w:numPr>
        <w:spacing w:after="0" w:line="240" w:lineRule="auto"/>
        <w:ind w:left="1440"/>
        <w:rPr>
          <w:iCs/>
        </w:rPr>
      </w:pPr>
      <w:r w:rsidRPr="008B7BB2">
        <w:rPr>
          <w:iCs/>
        </w:rPr>
        <w:t>MP 2.945</w:t>
      </w:r>
    </w:p>
    <w:p w14:paraId="0792054D" w14:textId="2C5910BA" w:rsidR="00313820" w:rsidRPr="008B7BB2" w:rsidRDefault="0003704A" w:rsidP="002057A2">
      <w:pPr>
        <w:numPr>
          <w:ilvl w:val="2"/>
          <w:numId w:val="2"/>
        </w:numPr>
        <w:spacing w:after="0" w:line="240" w:lineRule="auto"/>
        <w:ind w:left="1440"/>
        <w:rPr>
          <w:iCs/>
        </w:rPr>
      </w:pPr>
      <w:r w:rsidRPr="008B7BB2">
        <w:rPr>
          <w:iCs/>
        </w:rPr>
        <w:t>MP 3.665</w:t>
      </w:r>
    </w:p>
    <w:p w14:paraId="1FA4C3D9" w14:textId="4DE00DCE" w:rsidR="00DC16CF" w:rsidRDefault="00DC16CF" w:rsidP="00A630A6">
      <w:pPr>
        <w:numPr>
          <w:ilvl w:val="0"/>
          <w:numId w:val="2"/>
        </w:numPr>
        <w:spacing w:after="0" w:line="240" w:lineRule="auto"/>
      </w:pPr>
      <w:r>
        <w:t xml:space="preserve">MP 2.773: </w:t>
      </w:r>
      <w:r w:rsidRPr="002F7768">
        <w:t>Remove</w:t>
      </w:r>
      <w:r>
        <w:t xml:space="preserve"> the raised</w:t>
      </w:r>
      <w:r w:rsidRPr="002F7768">
        <w:t xml:space="preserve"> median</w:t>
      </w:r>
      <w:r>
        <w:t xml:space="preserve"> and </w:t>
      </w:r>
      <w:r w:rsidRPr="002F7768">
        <w:t xml:space="preserve">widen to provide </w:t>
      </w:r>
      <w:r>
        <w:t xml:space="preserve">a </w:t>
      </w:r>
      <w:r w:rsidRPr="002F7768">
        <w:t xml:space="preserve">left turn lane </w:t>
      </w:r>
      <w:r>
        <w:t>with</w:t>
      </w:r>
      <w:r w:rsidRPr="002F7768">
        <w:t xml:space="preserve"> traffic separator</w:t>
      </w:r>
      <w:r>
        <w:t>.</w:t>
      </w:r>
      <w:r w:rsidR="00600F0A">
        <w:t xml:space="preserve"> </w:t>
      </w:r>
      <w:r w:rsidR="00600F0A">
        <w:rPr>
          <w:b/>
          <w:bCs/>
        </w:rPr>
        <w:t>(Optional Services)</w:t>
      </w:r>
    </w:p>
    <w:p w14:paraId="3DD99F32" w14:textId="22F02DE9" w:rsidR="00CE259C" w:rsidRPr="008B7BB2" w:rsidRDefault="00CE259C" w:rsidP="00CE259C">
      <w:pPr>
        <w:numPr>
          <w:ilvl w:val="0"/>
          <w:numId w:val="2"/>
        </w:numPr>
        <w:spacing w:after="0" w:line="240" w:lineRule="auto"/>
      </w:pPr>
      <w:r>
        <w:t>MP 2.942 RT: Reconstruct the existing damaged asphalt driveway with a standard concrete driveway</w:t>
      </w:r>
      <w:r w:rsidR="00B212EA">
        <w:t xml:space="preserve"> to provide a suitable pedestrian way</w:t>
      </w:r>
      <w:r>
        <w:t>.</w:t>
      </w:r>
    </w:p>
    <w:p w14:paraId="71ACF42A" w14:textId="17F212F1" w:rsidR="008243AD" w:rsidRDefault="008243AD" w:rsidP="00A630A6">
      <w:pPr>
        <w:numPr>
          <w:ilvl w:val="0"/>
          <w:numId w:val="2"/>
        </w:numPr>
        <w:spacing w:after="0" w:line="240" w:lineRule="auto"/>
      </w:pPr>
      <w:r>
        <w:t>MP 3.311 RT: Existing curb and gutter has settled.  Reconstruct to restore flow line.</w:t>
      </w:r>
    </w:p>
    <w:p w14:paraId="1E36F820" w14:textId="7970A669" w:rsidR="00CE259C" w:rsidRDefault="00CE259C" w:rsidP="00A630A6">
      <w:pPr>
        <w:numPr>
          <w:ilvl w:val="0"/>
          <w:numId w:val="2"/>
        </w:numPr>
        <w:spacing w:after="0" w:line="240" w:lineRule="auto"/>
      </w:pPr>
      <w:r>
        <w:t>MP 3.460 LT: Reduce the existing driveway width and restore the curb and gutter</w:t>
      </w:r>
      <w:r w:rsidR="006E307F">
        <w:t>, sidewalk and utility strip</w:t>
      </w:r>
      <w:r>
        <w:t xml:space="preserve">. </w:t>
      </w:r>
    </w:p>
    <w:p w14:paraId="0226A63A" w14:textId="071C348B" w:rsidR="004B4B33" w:rsidRDefault="00216B02" w:rsidP="00A630A6">
      <w:pPr>
        <w:numPr>
          <w:ilvl w:val="0"/>
          <w:numId w:val="2"/>
        </w:numPr>
        <w:spacing w:after="0" w:line="240" w:lineRule="auto"/>
      </w:pPr>
      <w:r w:rsidRPr="008B7BB2">
        <w:t xml:space="preserve">MP 3.775: </w:t>
      </w:r>
      <w:r w:rsidR="0030549C" w:rsidRPr="008B7BB2">
        <w:t xml:space="preserve">The </w:t>
      </w:r>
      <w:r w:rsidR="00E014BA" w:rsidRPr="008B7BB2">
        <w:t>existing</w:t>
      </w:r>
      <w:r w:rsidR="0030549C" w:rsidRPr="008B7BB2">
        <w:t xml:space="preserve"> median opening </w:t>
      </w:r>
      <w:r w:rsidR="00E014BA" w:rsidRPr="008B7BB2">
        <w:t>does</w:t>
      </w:r>
      <w:r w:rsidR="0030549C" w:rsidRPr="008B7BB2">
        <w:t xml:space="preserve"> not meet the minimum </w:t>
      </w:r>
      <w:r w:rsidR="00E014BA" w:rsidRPr="008B7BB2">
        <w:t>spacing requirement</w:t>
      </w:r>
      <w:r w:rsidR="008B7BB2" w:rsidRPr="008B7BB2">
        <w:t>s,</w:t>
      </w:r>
      <w:r w:rsidR="00E014BA" w:rsidRPr="008B7BB2">
        <w:t xml:space="preserve"> and the leading driveway is abandoned. </w:t>
      </w:r>
      <w:r w:rsidR="006E307F">
        <w:t xml:space="preserve"> </w:t>
      </w:r>
      <w:r w:rsidR="0083705E">
        <w:t>Eliminate the northbound left turn lane and provide a raised median.</w:t>
      </w:r>
      <w:r w:rsidR="00BB325F">
        <w:t xml:space="preserve"> </w:t>
      </w:r>
      <w:r w:rsidR="00BB325F">
        <w:rPr>
          <w:b/>
          <w:bCs/>
        </w:rPr>
        <w:t>(Optional Services)</w:t>
      </w:r>
    </w:p>
    <w:p w14:paraId="64E92002" w14:textId="7C95D6E1" w:rsidR="00D1245E" w:rsidRDefault="00D1245E" w:rsidP="00A630A6">
      <w:pPr>
        <w:numPr>
          <w:ilvl w:val="0"/>
          <w:numId w:val="2"/>
        </w:numPr>
        <w:spacing w:after="0" w:line="240" w:lineRule="auto"/>
      </w:pPr>
      <w:r w:rsidRPr="008B7BB2">
        <w:t xml:space="preserve">MP 3.777 to MP 3.804: </w:t>
      </w:r>
      <w:r w:rsidR="00C87F38" w:rsidRPr="00C87F38">
        <w:t>Widen to extend the existing northbound left turn lane to Misty Oak Dr.</w:t>
      </w:r>
      <w:r w:rsidR="00BB325F">
        <w:t xml:space="preserve"> </w:t>
      </w:r>
      <w:r w:rsidR="00BB325F">
        <w:rPr>
          <w:b/>
          <w:bCs/>
        </w:rPr>
        <w:t>(Optional Services)</w:t>
      </w:r>
    </w:p>
    <w:p w14:paraId="3D0D0A8F" w14:textId="3729AEAF" w:rsidR="0067688E" w:rsidRDefault="0067688E" w:rsidP="00A630A6">
      <w:pPr>
        <w:numPr>
          <w:ilvl w:val="0"/>
          <w:numId w:val="2"/>
        </w:numPr>
        <w:spacing w:after="0" w:line="240" w:lineRule="auto"/>
      </w:pPr>
      <w:r w:rsidRPr="007E1D90">
        <w:t>MP 4.470 LT: Reduce</w:t>
      </w:r>
      <w:r w:rsidR="00C87F38">
        <w:t xml:space="preserve"> the</w:t>
      </w:r>
      <w:r w:rsidRPr="007E1D90">
        <w:t xml:space="preserve"> </w:t>
      </w:r>
      <w:r w:rsidR="007E1D90" w:rsidRPr="007E1D90">
        <w:t xml:space="preserve">existing </w:t>
      </w:r>
      <w:r w:rsidR="005C1711">
        <w:t xml:space="preserve">frontage wide </w:t>
      </w:r>
      <w:r w:rsidRPr="007E1D90">
        <w:t>driveway</w:t>
      </w:r>
      <w:r w:rsidR="005C1711">
        <w:t xml:space="preserve"> to provide a standard width and restore the curb and gutter, sidewalk and utility strip.</w:t>
      </w:r>
    </w:p>
    <w:p w14:paraId="5188E05E" w14:textId="530C2D05" w:rsidR="005C47A9" w:rsidRPr="007E1D90" w:rsidRDefault="005C47A9" w:rsidP="00A630A6">
      <w:pPr>
        <w:numPr>
          <w:ilvl w:val="0"/>
          <w:numId w:val="2"/>
        </w:numPr>
        <w:spacing w:after="0" w:line="240" w:lineRule="auto"/>
      </w:pPr>
      <w:r>
        <w:t xml:space="preserve">MP 4.765: Extend the existing traffic separator to the Southgate Blvd intersection. </w:t>
      </w:r>
    </w:p>
    <w:p w14:paraId="401DDCCC" w14:textId="216784C5" w:rsidR="00C87F38" w:rsidRDefault="00BE1538" w:rsidP="00C87F38">
      <w:pPr>
        <w:numPr>
          <w:ilvl w:val="0"/>
          <w:numId w:val="2"/>
        </w:numPr>
        <w:spacing w:after="0" w:line="240" w:lineRule="auto"/>
      </w:pPr>
      <w:r w:rsidRPr="005C47A9">
        <w:t>MP 4.85</w:t>
      </w:r>
      <w:r w:rsidR="000517B9" w:rsidRPr="005C47A9">
        <w:t>0</w:t>
      </w:r>
      <w:r w:rsidRPr="005C47A9">
        <w:t xml:space="preserve">: </w:t>
      </w:r>
      <w:r w:rsidR="00C87F38">
        <w:t xml:space="preserve">Evaluate the existing roadway guardrail for conformance to current Standards and design criteria; reset and replace as needed to correct deficiencies.  Guardrail meeting the 2013 Design Standards is to remain.  For LRE </w:t>
      </w:r>
      <w:r w:rsidR="00C87F38" w:rsidRPr="00507883">
        <w:t xml:space="preserve">purposes, </w:t>
      </w:r>
      <w:r w:rsidR="00507883" w:rsidRPr="00507883">
        <w:t>10</w:t>
      </w:r>
      <w:r w:rsidR="00C87F38" w:rsidRPr="00507883">
        <w:t>% of the</w:t>
      </w:r>
      <w:r w:rsidR="00C87F38">
        <w:t xml:space="preserve"> guardrail was assumed to be reset.</w:t>
      </w:r>
    </w:p>
    <w:p w14:paraId="7FB059E9" w14:textId="6692379F" w:rsidR="00C87F38" w:rsidRPr="00377056" w:rsidRDefault="00377056" w:rsidP="00377056">
      <w:pPr>
        <w:numPr>
          <w:ilvl w:val="2"/>
          <w:numId w:val="2"/>
        </w:numPr>
        <w:spacing w:after="0" w:line="240" w:lineRule="auto"/>
        <w:ind w:left="1440"/>
        <w:rPr>
          <w:iCs/>
        </w:rPr>
      </w:pPr>
      <w:r w:rsidRPr="00377056">
        <w:rPr>
          <w:iCs/>
        </w:rPr>
        <w:t xml:space="preserve">Provide </w:t>
      </w:r>
      <w:proofErr w:type="spellStart"/>
      <w:r w:rsidRPr="00377056">
        <w:rPr>
          <w:iCs/>
        </w:rPr>
        <w:t>Thrie</w:t>
      </w:r>
      <w:proofErr w:type="spellEnd"/>
      <w:r w:rsidRPr="00377056">
        <w:rPr>
          <w:iCs/>
        </w:rPr>
        <w:t>-beam connections at the bridge approaches.</w:t>
      </w:r>
    </w:p>
    <w:p w14:paraId="0D207CD8" w14:textId="5FCABC57" w:rsidR="007706DB" w:rsidRDefault="007706DB" w:rsidP="00C87F38">
      <w:pPr>
        <w:numPr>
          <w:ilvl w:val="0"/>
          <w:numId w:val="2"/>
        </w:numPr>
        <w:spacing w:after="0" w:line="240" w:lineRule="auto"/>
      </w:pPr>
      <w:r w:rsidRPr="00D535FC">
        <w:t xml:space="preserve">MP 4.933 to </w:t>
      </w:r>
      <w:r w:rsidR="001C1545" w:rsidRPr="00D535FC">
        <w:t xml:space="preserve">MP </w:t>
      </w:r>
      <w:r w:rsidRPr="00D535FC">
        <w:t>5.3</w:t>
      </w:r>
      <w:r w:rsidR="00507883">
        <w:t>4</w:t>
      </w:r>
      <w:r w:rsidRPr="00D535FC">
        <w:t xml:space="preserve">7: Add </w:t>
      </w:r>
      <w:r w:rsidR="00B32E1A" w:rsidRPr="00D535FC">
        <w:t xml:space="preserve">raised </w:t>
      </w:r>
      <w:r w:rsidRPr="00D535FC">
        <w:t xml:space="preserve">median and left turn lanes per </w:t>
      </w:r>
      <w:r w:rsidR="00377056">
        <w:t>the</w:t>
      </w:r>
      <w:r w:rsidRPr="00D535FC">
        <w:t xml:space="preserve"> </w:t>
      </w:r>
      <w:r w:rsidR="00D535FC">
        <w:t xml:space="preserve">access management </w:t>
      </w:r>
      <w:r w:rsidRPr="00D535FC">
        <w:t>recommendation</w:t>
      </w:r>
      <w:r w:rsidR="00D535FC">
        <w:t>s</w:t>
      </w:r>
      <w:r w:rsidR="00752D2A">
        <w:t xml:space="preserve"> presented in the Study</w:t>
      </w:r>
      <w:r w:rsidR="005C47A9" w:rsidRPr="00D535FC">
        <w:t>.</w:t>
      </w:r>
      <w:r w:rsidR="008D2BCF">
        <w:t xml:space="preserve"> </w:t>
      </w:r>
      <w:r w:rsidR="008D2BCF">
        <w:rPr>
          <w:b/>
          <w:bCs/>
        </w:rPr>
        <w:t>(Optional Services)</w:t>
      </w:r>
    </w:p>
    <w:p w14:paraId="20B63CDD" w14:textId="7EF0ADFF" w:rsidR="00EC6F25" w:rsidRPr="008D2BCF" w:rsidRDefault="00377056" w:rsidP="004C6C3E">
      <w:pPr>
        <w:widowControl w:val="0"/>
        <w:numPr>
          <w:ilvl w:val="2"/>
          <w:numId w:val="2"/>
        </w:numPr>
        <w:spacing w:after="0" w:line="240" w:lineRule="auto"/>
        <w:ind w:left="1440"/>
        <w:rPr>
          <w:iCs/>
        </w:rPr>
      </w:pPr>
      <w:r w:rsidRPr="00377056">
        <w:rPr>
          <w:iCs/>
        </w:rPr>
        <w:t xml:space="preserve">Remove </w:t>
      </w:r>
      <w:r w:rsidR="009C0FAC">
        <w:rPr>
          <w:iCs/>
        </w:rPr>
        <w:t xml:space="preserve">the existing </w:t>
      </w:r>
      <w:r w:rsidRPr="00377056">
        <w:rPr>
          <w:iCs/>
        </w:rPr>
        <w:t xml:space="preserve">pavement structure through the bottom of the base course to facilitate </w:t>
      </w:r>
      <w:r w:rsidRPr="00377056">
        <w:rPr>
          <w:iCs/>
        </w:rPr>
        <w:lastRenderedPageBreak/>
        <w:t>future landscaping establishment</w:t>
      </w:r>
      <w:r w:rsidR="009C0FAC">
        <w:rPr>
          <w:iCs/>
        </w:rPr>
        <w:t xml:space="preserve"> and drainage</w:t>
      </w:r>
      <w:r w:rsidRPr="00377056">
        <w:rPr>
          <w:iCs/>
        </w:rPr>
        <w:t>.</w:t>
      </w:r>
    </w:p>
    <w:p w14:paraId="1FC3A151" w14:textId="77777777" w:rsidR="00754224" w:rsidRPr="00D47ECA" w:rsidRDefault="00A259E5" w:rsidP="00170254">
      <w:pPr>
        <w:pStyle w:val="Heading1"/>
        <w:keepNext w:val="0"/>
        <w:keepLines w:val="0"/>
        <w:widowControl w:val="0"/>
        <w:spacing w:before="80" w:line="240" w:lineRule="auto"/>
        <w:rPr>
          <w:sz w:val="22"/>
          <w:szCs w:val="22"/>
        </w:rPr>
      </w:pPr>
      <w:r w:rsidRPr="00D47ECA">
        <w:rPr>
          <w:sz w:val="22"/>
          <w:szCs w:val="22"/>
        </w:rPr>
        <w:t>Drainage Scope Items:</w:t>
      </w:r>
    </w:p>
    <w:p w14:paraId="6D15072F" w14:textId="77777777" w:rsidR="00493702" w:rsidRPr="00D47ECA" w:rsidRDefault="00493702" w:rsidP="00745B30">
      <w:pPr>
        <w:pStyle w:val="Style1"/>
        <w:widowControl w:val="0"/>
        <w:numPr>
          <w:ilvl w:val="0"/>
          <w:numId w:val="2"/>
        </w:numPr>
        <w:rPr>
          <w:sz w:val="22"/>
          <w:szCs w:val="22"/>
        </w:rPr>
      </w:pPr>
      <w:r w:rsidRPr="00D47ECA">
        <w:rPr>
          <w:sz w:val="22"/>
          <w:szCs w:val="22"/>
        </w:rPr>
        <w:t>The primary goal for improvements along this corridor is to utilize the existing drainage system where feasible.  Based on field observations the existing drainage system appears to be functioning properly except as noted.</w:t>
      </w:r>
    </w:p>
    <w:p w14:paraId="6C9C8B62" w14:textId="5DEEB080" w:rsidR="0067688E" w:rsidRPr="00D47ECA" w:rsidRDefault="0067688E" w:rsidP="00745B30">
      <w:pPr>
        <w:widowControl w:val="0"/>
        <w:numPr>
          <w:ilvl w:val="0"/>
          <w:numId w:val="2"/>
        </w:numPr>
        <w:spacing w:after="0" w:line="240" w:lineRule="auto"/>
      </w:pPr>
      <w:r w:rsidRPr="00D47ECA">
        <w:t>MP 2.77</w:t>
      </w:r>
      <w:r w:rsidR="00377056">
        <w:t>3 to MP 2.790</w:t>
      </w:r>
      <w:r w:rsidRPr="00D47ECA">
        <w:t xml:space="preserve"> RT: </w:t>
      </w:r>
      <w:r w:rsidR="00377056" w:rsidRPr="00377056">
        <w:t>Maintain roadside conveyance and offsite drainage to accommodate the proposed sidewalk and curb and gutter section</w:t>
      </w:r>
      <w:r w:rsidRPr="00D47ECA">
        <w:t>.</w:t>
      </w:r>
      <w:r w:rsidR="00CF18F7">
        <w:t xml:space="preserve">  4 structures are assumed for estimating purposes.  </w:t>
      </w:r>
      <w:r w:rsidR="008D2BCF">
        <w:rPr>
          <w:b/>
          <w:bCs/>
        </w:rPr>
        <w:t>(Optional Services)</w:t>
      </w:r>
    </w:p>
    <w:p w14:paraId="371305EE" w14:textId="32453476" w:rsidR="00E44144" w:rsidRPr="00D47ECA" w:rsidRDefault="00FA7B81" w:rsidP="00745B30">
      <w:pPr>
        <w:widowControl w:val="0"/>
        <w:numPr>
          <w:ilvl w:val="0"/>
          <w:numId w:val="2"/>
        </w:numPr>
        <w:spacing w:after="0" w:line="240" w:lineRule="auto"/>
      </w:pPr>
      <w:r w:rsidRPr="00D47ECA">
        <w:t>MP 2.79</w:t>
      </w:r>
      <w:r w:rsidR="00377056">
        <w:t>0 to MP 2.865</w:t>
      </w:r>
      <w:r w:rsidRPr="00D47ECA">
        <w:t xml:space="preserve"> RT: </w:t>
      </w:r>
      <w:r w:rsidR="00377056" w:rsidRPr="00377056">
        <w:t>Maintain roadside conveyance to accommodate the proposed sidewalk and curb and gutter section.  Confirm longitudinal grade and spread requirements are met.  Special gutter grade, closed flume inlets, etc. may be required.</w:t>
      </w:r>
      <w:r w:rsidR="00377056">
        <w:t xml:space="preserve">  </w:t>
      </w:r>
      <w:r w:rsidR="00CF18F7">
        <w:t xml:space="preserve">3 structures are assumed for estimating purposes.  </w:t>
      </w:r>
      <w:r w:rsidR="008D2BCF">
        <w:rPr>
          <w:b/>
          <w:bCs/>
        </w:rPr>
        <w:t>(Optional Services)</w:t>
      </w:r>
    </w:p>
    <w:p w14:paraId="694D5319" w14:textId="1B15A8BC" w:rsidR="007F2F37" w:rsidRPr="00D47ECA" w:rsidRDefault="007F2F37" w:rsidP="00771CC5">
      <w:pPr>
        <w:numPr>
          <w:ilvl w:val="0"/>
          <w:numId w:val="2"/>
        </w:numPr>
        <w:spacing w:after="0" w:line="240" w:lineRule="auto"/>
      </w:pPr>
      <w:r w:rsidRPr="00D47ECA">
        <w:t xml:space="preserve">MP 4.975 RT: </w:t>
      </w:r>
      <w:r w:rsidR="00377056" w:rsidRPr="00377056">
        <w:t>Subsidence in the northbound travel lanes has developed adjacent to the curb inlet and storm lateral pipe.  The issue is to be addressed by the Engineer as requested by the District Maintenance Office.  The cause was unknown at the time of scope development.</w:t>
      </w:r>
      <w:r w:rsidR="00A81129" w:rsidRPr="00A81129">
        <w:t xml:space="preserve"> </w:t>
      </w:r>
      <w:r w:rsidR="00A81129">
        <w:t xml:space="preserve"> Coordinate investigation and feasible solutions with the District Design Office prior to initiating design.</w:t>
      </w:r>
    </w:p>
    <w:p w14:paraId="4C732262" w14:textId="4EFA2441" w:rsidR="00A259E5" w:rsidRPr="00D47ECA" w:rsidRDefault="00A259E5" w:rsidP="00170254">
      <w:pPr>
        <w:pStyle w:val="Heading1"/>
        <w:spacing w:before="80" w:line="240" w:lineRule="auto"/>
        <w:rPr>
          <w:sz w:val="22"/>
          <w:szCs w:val="22"/>
        </w:rPr>
      </w:pPr>
      <w:r w:rsidRPr="00D47ECA">
        <w:rPr>
          <w:sz w:val="22"/>
          <w:szCs w:val="22"/>
        </w:rPr>
        <w:t>Utility Scope Items:</w:t>
      </w:r>
    </w:p>
    <w:p w14:paraId="473E0286" w14:textId="77777777" w:rsidR="00AC3ABE" w:rsidRPr="00AC3ABE" w:rsidRDefault="00AC3ABE" w:rsidP="00D70C78">
      <w:pPr>
        <w:numPr>
          <w:ilvl w:val="0"/>
          <w:numId w:val="2"/>
        </w:numPr>
        <w:spacing w:after="0" w:line="240" w:lineRule="auto"/>
      </w:pPr>
      <w:r w:rsidRPr="00AC3ABE">
        <w:t>Adjust all valve covers, utility pull boxes, fire hydrants, utility manholes, etc. to be flush with proposed sidewalk, ramps, roadside, and roadway pavement as necessary to complete the proposed improvements.</w:t>
      </w:r>
    </w:p>
    <w:p w14:paraId="4D8F3260" w14:textId="63C3F93D" w:rsidR="00AC3ABE" w:rsidRPr="00AC3ABE" w:rsidRDefault="00AC3ABE" w:rsidP="00D70C78">
      <w:pPr>
        <w:numPr>
          <w:ilvl w:val="0"/>
          <w:numId w:val="2"/>
        </w:numPr>
        <w:spacing w:after="0" w:line="240" w:lineRule="auto"/>
      </w:pPr>
      <w:r w:rsidRPr="00AC3ABE">
        <w:t>Quality Level A “QL A” utility information is anticipated.  Construction activities that involve underground work within proximity to noted utilities include</w:t>
      </w:r>
      <w:r w:rsidR="003D7B4D">
        <w:t xml:space="preserve"> mast arms,</w:t>
      </w:r>
      <w:r w:rsidRPr="00AC3ABE">
        <w:t xml:space="preserve"> drainage structures, light poles, sidewalk, and pedestrian signal structures.</w:t>
      </w:r>
      <w:r w:rsidR="00B65746">
        <w:t xml:space="preserve">  Some relocation or adjustment is anticipated.</w:t>
      </w:r>
    </w:p>
    <w:p w14:paraId="098C7A59" w14:textId="77777777" w:rsidR="00AC3ABE" w:rsidRDefault="00AC3ABE" w:rsidP="00D70C78">
      <w:pPr>
        <w:numPr>
          <w:ilvl w:val="0"/>
          <w:numId w:val="2"/>
        </w:numPr>
        <w:spacing w:after="0" w:line="240" w:lineRule="auto"/>
      </w:pPr>
      <w:r w:rsidRPr="00AC3ABE">
        <w:t>Above ground utilities are to be located and shown in the plans.</w:t>
      </w:r>
    </w:p>
    <w:p w14:paraId="72C53689" w14:textId="45202482" w:rsidR="006E5D42" w:rsidRPr="00AC3ABE" w:rsidRDefault="006E5D42" w:rsidP="00F249DA">
      <w:pPr>
        <w:pStyle w:val="ListParagraph"/>
        <w:numPr>
          <w:ilvl w:val="0"/>
          <w:numId w:val="14"/>
        </w:numPr>
        <w:spacing w:after="0" w:line="240" w:lineRule="auto"/>
      </w:pPr>
      <w:r w:rsidRPr="009120F7">
        <w:t xml:space="preserve">Utility poles </w:t>
      </w:r>
      <w:r>
        <w:t>were</w:t>
      </w:r>
      <w:r w:rsidRPr="009120F7">
        <w:t xml:space="preserve"> noted to be within the clear zone.  The Engineer is to re-evaluate the crash data during the design phase and address relocation need during utility coordination if warranted.</w:t>
      </w:r>
    </w:p>
    <w:p w14:paraId="6D3E6A44" w14:textId="0EEA7E5B" w:rsidR="00AC3ABE" w:rsidRPr="00AC3ABE" w:rsidRDefault="00AC3ABE" w:rsidP="00D70C78">
      <w:pPr>
        <w:numPr>
          <w:ilvl w:val="0"/>
          <w:numId w:val="2"/>
        </w:numPr>
        <w:spacing w:after="0" w:line="240" w:lineRule="auto"/>
      </w:pPr>
      <w:r w:rsidRPr="00AC3ABE">
        <w:t>Any proposed drainage, light poles, pedestrian poles</w:t>
      </w:r>
      <w:r w:rsidR="008F1180">
        <w:t>, signal structures</w:t>
      </w:r>
      <w:r w:rsidR="006E5D42">
        <w:t>, etc.</w:t>
      </w:r>
      <w:r w:rsidRPr="00AC3ABE">
        <w:t xml:space="preserve"> must be </w:t>
      </w:r>
      <w:proofErr w:type="spellStart"/>
      <w:r w:rsidRPr="00AC3ABE">
        <w:t>Vvh’d</w:t>
      </w:r>
      <w:proofErr w:type="spellEnd"/>
      <w:r w:rsidRPr="00AC3ABE">
        <w:t>, completed, and shown in the plans prior to the Phase II plans ERC submittal.</w:t>
      </w:r>
    </w:p>
    <w:p w14:paraId="70092D07" w14:textId="77777777" w:rsidR="00A259E5" w:rsidRPr="00CF18F7" w:rsidRDefault="00A259E5" w:rsidP="00170254">
      <w:pPr>
        <w:pStyle w:val="Heading1"/>
        <w:spacing w:before="80" w:line="240" w:lineRule="auto"/>
        <w:rPr>
          <w:sz w:val="22"/>
          <w:szCs w:val="22"/>
        </w:rPr>
      </w:pPr>
      <w:r w:rsidRPr="00CF18F7">
        <w:rPr>
          <w:sz w:val="22"/>
          <w:szCs w:val="22"/>
        </w:rPr>
        <w:t xml:space="preserve">Multimodal Scope Items: </w:t>
      </w:r>
    </w:p>
    <w:p w14:paraId="78C85369" w14:textId="77777777" w:rsidR="00AC3ABE" w:rsidRPr="00CF18F7" w:rsidRDefault="00AC3ABE" w:rsidP="00D70C78">
      <w:pPr>
        <w:numPr>
          <w:ilvl w:val="0"/>
          <w:numId w:val="2"/>
        </w:numPr>
        <w:spacing w:after="0" w:line="240" w:lineRule="auto"/>
      </w:pPr>
      <w:bookmarkStart w:id="6" w:name="_Hlk130464220"/>
      <w:bookmarkStart w:id="7" w:name="_Hlk508886910"/>
      <w:r w:rsidRPr="00CF18F7">
        <w:t>The Engineer shall include a project-specific pedestrian/bicyclist temporary traffic control plan.</w:t>
      </w:r>
      <w:bookmarkEnd w:id="6"/>
    </w:p>
    <w:p w14:paraId="524BA6A8" w14:textId="4F31BB84" w:rsidR="00194FD3" w:rsidRPr="00CF18F7" w:rsidRDefault="00194FD3" w:rsidP="00AC3ABE">
      <w:pPr>
        <w:pStyle w:val="Heading2"/>
        <w:keepNext w:val="0"/>
        <w:keepLines w:val="0"/>
        <w:widowControl w:val="0"/>
        <w:spacing w:before="0" w:line="240" w:lineRule="auto"/>
        <w:ind w:firstLine="360"/>
        <w:rPr>
          <w:szCs w:val="22"/>
        </w:rPr>
      </w:pPr>
      <w:r w:rsidRPr="00CF18F7">
        <w:rPr>
          <w:szCs w:val="22"/>
        </w:rPr>
        <w:t>Transit</w:t>
      </w:r>
      <w:r w:rsidR="00AC3ABE" w:rsidRPr="00CF18F7">
        <w:rPr>
          <w:szCs w:val="22"/>
          <w:u w:val="none"/>
        </w:rPr>
        <w:t>:</w:t>
      </w:r>
    </w:p>
    <w:p w14:paraId="37EB027C" w14:textId="15F3289A" w:rsidR="00AC3ABE" w:rsidRPr="00607741" w:rsidRDefault="0091570E" w:rsidP="000D450D">
      <w:pPr>
        <w:pStyle w:val="ListParagraph"/>
        <w:numPr>
          <w:ilvl w:val="0"/>
          <w:numId w:val="2"/>
        </w:numPr>
        <w:spacing w:after="0" w:line="240" w:lineRule="auto"/>
      </w:pPr>
      <w:r w:rsidRPr="00CF18F7">
        <w:t>Space Coast Area Transit (SCAT) route</w:t>
      </w:r>
      <w:r w:rsidR="000215BF" w:rsidRPr="00CF18F7">
        <w:t>s</w:t>
      </w:r>
      <w:r w:rsidRPr="00CF18F7">
        <w:t xml:space="preserve"> 25</w:t>
      </w:r>
      <w:r w:rsidR="00982065" w:rsidRPr="00CF18F7">
        <w:t>, 27</w:t>
      </w:r>
      <w:r w:rsidR="00DF3166" w:rsidRPr="00CF18F7">
        <w:t>,</w:t>
      </w:r>
      <w:r w:rsidR="00982065" w:rsidRPr="00CF18F7">
        <w:t xml:space="preserve"> 29</w:t>
      </w:r>
      <w:r w:rsidR="00CF18F7" w:rsidRPr="00CF18F7">
        <w:t>, and 30</w:t>
      </w:r>
      <w:r w:rsidRPr="00CF18F7">
        <w:t xml:space="preserve"> currently service the SR 507 corridor.  </w:t>
      </w:r>
      <w:r w:rsidR="00AC3ABE" w:rsidRPr="00607741">
        <w:t>Coordinate temporary and permanent changes that may affect this route.</w:t>
      </w:r>
    </w:p>
    <w:p w14:paraId="48FFF155" w14:textId="623C44F6" w:rsidR="001256AA" w:rsidRPr="00607741" w:rsidRDefault="00607741" w:rsidP="000D450D">
      <w:pPr>
        <w:pStyle w:val="ListParagraph"/>
        <w:numPr>
          <w:ilvl w:val="0"/>
          <w:numId w:val="2"/>
        </w:numPr>
        <w:spacing w:after="0" w:line="240" w:lineRule="auto"/>
      </w:pPr>
      <w:r w:rsidRPr="00607741">
        <w:t>16</w:t>
      </w:r>
      <w:r w:rsidR="00A63085" w:rsidRPr="00607741">
        <w:t xml:space="preserve"> bus stops were designated with </w:t>
      </w:r>
      <w:r w:rsidR="00A1348C" w:rsidRPr="00607741">
        <w:t>signpost</w:t>
      </w:r>
      <w:r w:rsidR="00A63085" w:rsidRPr="00607741">
        <w:t xml:space="preserve"> </w:t>
      </w:r>
      <w:r w:rsidRPr="00607741">
        <w:t>within or adjacent to the project limits</w:t>
      </w:r>
      <w:r w:rsidR="00043F51" w:rsidRPr="00607741">
        <w:t xml:space="preserve">. </w:t>
      </w:r>
      <w:r w:rsidR="001256AA" w:rsidRPr="00607741">
        <w:t xml:space="preserve"> Provide minimum stop requirements per the FDOT Accessing Transit Design Handbook.  Coordinate proposed final locations and stop disposition with </w:t>
      </w:r>
      <w:r w:rsidRPr="00607741">
        <w:t>SCAT</w:t>
      </w:r>
      <w:r w:rsidR="001256AA" w:rsidRPr="00607741">
        <w:t xml:space="preserve"> during design and provide sidewalk connections from existing or proposed sidewalks where applicable.</w:t>
      </w:r>
      <w:r w:rsidR="00736FD0">
        <w:t xml:space="preserve"> Locations shown on the Concept are intended to show intent only and have not been coordinated.</w:t>
      </w:r>
    </w:p>
    <w:p w14:paraId="5FDFC553" w14:textId="5CEB8582" w:rsidR="00CA152F" w:rsidRPr="00607741" w:rsidRDefault="00CA152F" w:rsidP="00F249DA">
      <w:pPr>
        <w:pStyle w:val="ListParagraph"/>
        <w:widowControl w:val="0"/>
        <w:numPr>
          <w:ilvl w:val="1"/>
          <w:numId w:val="4"/>
        </w:numPr>
        <w:tabs>
          <w:tab w:val="left" w:pos="835"/>
          <w:tab w:val="left" w:pos="836"/>
        </w:tabs>
        <w:autoSpaceDE w:val="0"/>
        <w:autoSpaceDN w:val="0"/>
        <w:spacing w:after="0" w:line="240" w:lineRule="auto"/>
        <w:ind w:right="490"/>
      </w:pPr>
      <w:r w:rsidRPr="00607741">
        <w:t>The bus stop at MP 3.0</w:t>
      </w:r>
      <w:r w:rsidR="00607741">
        <w:t>15</w:t>
      </w:r>
      <w:r w:rsidRPr="00607741">
        <w:t xml:space="preserve"> RT is outside the apparent Right of Way.</w:t>
      </w:r>
      <w:r w:rsidR="00607741">
        <w:t xml:space="preserve">  Coordinate with SCAT and the property owner for the relocation within FDOT Right of Way.</w:t>
      </w:r>
    </w:p>
    <w:p w14:paraId="6C56CE50" w14:textId="77777777" w:rsidR="00AC3ABE" w:rsidRPr="00AC3ABE" w:rsidRDefault="00AC3ABE" w:rsidP="00AC3ABE">
      <w:pPr>
        <w:pStyle w:val="Heading2"/>
        <w:keepNext w:val="0"/>
        <w:keepLines w:val="0"/>
        <w:widowControl w:val="0"/>
        <w:spacing w:before="0" w:line="240" w:lineRule="auto"/>
        <w:ind w:firstLine="360"/>
        <w:rPr>
          <w:szCs w:val="22"/>
        </w:rPr>
      </w:pPr>
      <w:r w:rsidRPr="00CE60A6">
        <w:rPr>
          <w:szCs w:val="22"/>
        </w:rPr>
        <w:t>Bicycles</w:t>
      </w:r>
      <w:r w:rsidRPr="00AC3ABE">
        <w:rPr>
          <w:szCs w:val="22"/>
          <w:u w:val="none"/>
        </w:rPr>
        <w:t>:</w:t>
      </w:r>
      <w:r w:rsidRPr="00AC3ABE">
        <w:rPr>
          <w:szCs w:val="22"/>
        </w:rPr>
        <w:t xml:space="preserve"> </w:t>
      </w:r>
    </w:p>
    <w:p w14:paraId="47689EF7" w14:textId="1BA9BE8E" w:rsidR="008D2BCF" w:rsidRDefault="00A374D0" w:rsidP="004A16C3">
      <w:pPr>
        <w:numPr>
          <w:ilvl w:val="0"/>
          <w:numId w:val="2"/>
        </w:numPr>
        <w:spacing w:after="0" w:line="240" w:lineRule="auto"/>
        <w:rPr>
          <w:rFonts w:asciiTheme="minorHAnsi" w:eastAsiaTheme="majorEastAsia" w:hAnsiTheme="minorHAnsi" w:cstheme="majorBidi"/>
          <w:u w:val="single"/>
        </w:rPr>
      </w:pPr>
      <w:r w:rsidRPr="00CF18F7">
        <w:t>Bicycle lanes are not present in the existing condition</w:t>
      </w:r>
      <w:r w:rsidR="00B16CD1" w:rsidRPr="00CF18F7">
        <w:t xml:space="preserve"> and </w:t>
      </w:r>
      <w:r w:rsidR="00607741">
        <w:t xml:space="preserve">cannot </w:t>
      </w:r>
      <w:r w:rsidRPr="00CF18F7">
        <w:t xml:space="preserve">be provided due to limited available pavement width </w:t>
      </w:r>
      <w:r w:rsidR="00457334">
        <w:t>(</w:t>
      </w:r>
      <w:r w:rsidRPr="00CF18F7">
        <w:t>24-ft</w:t>
      </w:r>
      <w:r w:rsidR="001262DF" w:rsidRPr="00CF18F7">
        <w:t xml:space="preserve"> per direction</w:t>
      </w:r>
      <w:r w:rsidR="00457334">
        <w:t>)</w:t>
      </w:r>
      <w:r w:rsidR="00E862C9" w:rsidRPr="00CF18F7">
        <w:t>.</w:t>
      </w:r>
      <w:r w:rsidR="00607741">
        <w:t xml:space="preserve">  There are bicycle lanes north and south of the project.</w:t>
      </w:r>
    </w:p>
    <w:p w14:paraId="31D04AA7" w14:textId="411B17B0" w:rsidR="00CD65AC" w:rsidRPr="00AC3ABE" w:rsidRDefault="00CD65AC" w:rsidP="00D74F2C">
      <w:pPr>
        <w:spacing w:before="40" w:after="0" w:line="240" w:lineRule="auto"/>
        <w:ind w:left="360"/>
        <w:rPr>
          <w:sz w:val="20"/>
          <w:szCs w:val="20"/>
          <w:highlight w:val="yellow"/>
        </w:rPr>
      </w:pPr>
      <w:r w:rsidRPr="00AC3ABE">
        <w:rPr>
          <w:rFonts w:asciiTheme="minorHAnsi" w:eastAsiaTheme="majorEastAsia" w:hAnsiTheme="minorHAnsi" w:cstheme="majorBidi"/>
          <w:u w:val="single"/>
        </w:rPr>
        <w:t>Pedestrians</w:t>
      </w:r>
      <w:r w:rsidR="00AC3ABE">
        <w:rPr>
          <w:rFonts w:asciiTheme="minorHAnsi" w:eastAsiaTheme="majorEastAsia" w:hAnsiTheme="minorHAnsi" w:cstheme="majorBidi"/>
        </w:rPr>
        <w:t>:</w:t>
      </w:r>
    </w:p>
    <w:p w14:paraId="6C6B20BF" w14:textId="1D69DC57" w:rsidR="00CF18F7" w:rsidRPr="006F37D8" w:rsidRDefault="00CF18F7" w:rsidP="00CF18F7">
      <w:pPr>
        <w:numPr>
          <w:ilvl w:val="0"/>
          <w:numId w:val="2"/>
        </w:numPr>
        <w:spacing w:after="0" w:line="240" w:lineRule="auto"/>
      </w:pPr>
      <w:r w:rsidRPr="006F37D8">
        <w:t xml:space="preserve">Pedestrian accommodations are inconsistent on the corridor.  Sidewalk widths, types and gaps vary.  </w:t>
      </w:r>
      <w:r w:rsidR="00D50099">
        <w:t>The Study recommended filling existing sidewalk gaps, widening the existing sidewalk on</w:t>
      </w:r>
      <w:r w:rsidR="00457334">
        <w:t xml:space="preserve"> the</w:t>
      </w:r>
      <w:r w:rsidR="00D50099">
        <w:t xml:space="preserve"> Crane Creek Bridge, adding raised crosswalks, and providing a shared use path where viable.  </w:t>
      </w:r>
      <w:r w:rsidR="008D2BCF">
        <w:rPr>
          <w:b/>
          <w:bCs/>
        </w:rPr>
        <w:t>(Optional Services)</w:t>
      </w:r>
    </w:p>
    <w:p w14:paraId="30A7F4AC" w14:textId="36816876" w:rsidR="009E284A" w:rsidRPr="00F25475" w:rsidRDefault="00F25475" w:rsidP="00607741">
      <w:pPr>
        <w:numPr>
          <w:ilvl w:val="0"/>
          <w:numId w:val="2"/>
        </w:numPr>
        <w:spacing w:after="0" w:line="240" w:lineRule="auto"/>
      </w:pPr>
      <w:r w:rsidRPr="00F25475">
        <w:t xml:space="preserve">The Engineer is </w:t>
      </w:r>
      <w:r w:rsidR="00607741" w:rsidRPr="00607741">
        <w:t>to review the existing sidewalk condition in sections to remain and restore damaged locations.</w:t>
      </w:r>
    </w:p>
    <w:p w14:paraId="554FF4FC" w14:textId="2EF53435" w:rsidR="00F25475" w:rsidRPr="00F25475" w:rsidRDefault="00F25475" w:rsidP="00F249DA">
      <w:pPr>
        <w:pStyle w:val="ListParagraph"/>
        <w:widowControl w:val="0"/>
        <w:numPr>
          <w:ilvl w:val="1"/>
          <w:numId w:val="4"/>
        </w:numPr>
        <w:tabs>
          <w:tab w:val="left" w:pos="835"/>
          <w:tab w:val="left" w:pos="836"/>
        </w:tabs>
        <w:autoSpaceDE w:val="0"/>
        <w:autoSpaceDN w:val="0"/>
        <w:spacing w:after="0" w:line="240" w:lineRule="auto"/>
        <w:ind w:right="490"/>
      </w:pPr>
      <w:r w:rsidRPr="00F25475">
        <w:lastRenderedPageBreak/>
        <w:t>Reconstruct existing curb ramps that do not comply with minimum ADA crite</w:t>
      </w:r>
      <w:r w:rsidRPr="00447CA2">
        <w:t>ria.  4</w:t>
      </w:r>
      <w:r w:rsidR="00447CA2" w:rsidRPr="00447CA2">
        <w:t>5</w:t>
      </w:r>
      <w:r w:rsidRPr="00447CA2">
        <w:t xml:space="preserve"> ramps have been assumed to require reconstruction for estimating purposes.</w:t>
      </w:r>
      <w:r w:rsidRPr="00F25475">
        <w:t xml:space="preserve"> </w:t>
      </w:r>
    </w:p>
    <w:p w14:paraId="2D9FC5CF" w14:textId="51D824AD" w:rsidR="00EA559F" w:rsidRPr="0085591D" w:rsidRDefault="00EA559F" w:rsidP="00170254">
      <w:pPr>
        <w:widowControl w:val="0"/>
        <w:numPr>
          <w:ilvl w:val="0"/>
          <w:numId w:val="2"/>
        </w:numPr>
        <w:spacing w:after="0" w:line="240" w:lineRule="auto"/>
      </w:pPr>
      <w:r w:rsidRPr="0085591D">
        <w:t>This project includes gaps in the sidewalk connectivity</w:t>
      </w:r>
      <w:r w:rsidR="00F25475" w:rsidRPr="0085591D">
        <w:t xml:space="preserve"> that are to be filled per the Study.  </w:t>
      </w:r>
      <w:r w:rsidR="00A551B3" w:rsidRPr="0085591D">
        <w:t xml:space="preserve">Proposed sidewalk is </w:t>
      </w:r>
      <w:r w:rsidR="009568A0" w:rsidRPr="0085591D">
        <w:t>10</w:t>
      </w:r>
      <w:r w:rsidR="00A551B3" w:rsidRPr="0085591D">
        <w:t>-ft wide</w:t>
      </w:r>
      <w:r w:rsidR="009568A0" w:rsidRPr="0085591D">
        <w:t xml:space="preserve"> LT and 6-ft wide RT</w:t>
      </w:r>
      <w:r w:rsidR="00A551B3" w:rsidRPr="0085591D">
        <w:t>.</w:t>
      </w:r>
      <w:r w:rsidR="008D2BCF">
        <w:t xml:space="preserve"> </w:t>
      </w:r>
      <w:r w:rsidR="008D2BCF">
        <w:rPr>
          <w:b/>
          <w:bCs/>
        </w:rPr>
        <w:t>(Optional Services)</w:t>
      </w:r>
    </w:p>
    <w:p w14:paraId="55255936" w14:textId="55DDA724" w:rsidR="008F28E9" w:rsidRPr="0085591D" w:rsidRDefault="001D0A82" w:rsidP="00F249DA">
      <w:pPr>
        <w:pStyle w:val="ListParagraph"/>
        <w:widowControl w:val="0"/>
        <w:numPr>
          <w:ilvl w:val="1"/>
          <w:numId w:val="4"/>
        </w:numPr>
        <w:tabs>
          <w:tab w:val="left" w:pos="835"/>
          <w:tab w:val="left" w:pos="836"/>
        </w:tabs>
        <w:autoSpaceDE w:val="0"/>
        <w:autoSpaceDN w:val="0"/>
        <w:spacing w:after="0" w:line="240" w:lineRule="auto"/>
        <w:ind w:right="490"/>
      </w:pPr>
      <w:r w:rsidRPr="0085591D">
        <w:t>Re</w:t>
      </w:r>
      <w:r w:rsidR="00313820" w:rsidRPr="0085591D">
        <w:t>place</w:t>
      </w:r>
      <w:r w:rsidRPr="0085591D">
        <w:t xml:space="preserve"> existing </w:t>
      </w:r>
      <w:r w:rsidR="00551ABE" w:rsidRPr="0085591D">
        <w:t xml:space="preserve">southbound </w:t>
      </w:r>
      <w:r w:rsidRPr="0085591D">
        <w:t>8-</w:t>
      </w:r>
      <w:r w:rsidR="00656D97" w:rsidRPr="0085591D">
        <w:t>ft</w:t>
      </w:r>
      <w:r w:rsidRPr="0085591D">
        <w:t xml:space="preserve"> </w:t>
      </w:r>
      <w:r w:rsidR="00C53DA6" w:rsidRPr="0085591D">
        <w:t xml:space="preserve">asphalt/concrete </w:t>
      </w:r>
      <w:r w:rsidRPr="0085591D">
        <w:t>sidewalk</w:t>
      </w:r>
      <w:r w:rsidR="00313820" w:rsidRPr="0085591D">
        <w:t xml:space="preserve"> with a 10-ft </w:t>
      </w:r>
      <w:r w:rsidR="00C53DA6" w:rsidRPr="0085591D">
        <w:t xml:space="preserve">concrete </w:t>
      </w:r>
      <w:proofErr w:type="gramStart"/>
      <w:r w:rsidR="00313820" w:rsidRPr="0085591D">
        <w:t>sidewalk</w:t>
      </w:r>
      <w:r w:rsidR="00CC190D" w:rsidRPr="0085591D">
        <w:t>;</w:t>
      </w:r>
      <w:proofErr w:type="gramEnd"/>
    </w:p>
    <w:p w14:paraId="2AE7B7F6" w14:textId="0338793C" w:rsidR="001D0A82" w:rsidRPr="0085591D" w:rsidRDefault="001D0A82" w:rsidP="00F249DA">
      <w:pPr>
        <w:pStyle w:val="Style1"/>
        <w:numPr>
          <w:ilvl w:val="2"/>
          <w:numId w:val="4"/>
        </w:numPr>
        <w:rPr>
          <w:sz w:val="22"/>
          <w:szCs w:val="22"/>
        </w:rPr>
      </w:pPr>
      <w:r w:rsidRPr="0085591D">
        <w:rPr>
          <w:sz w:val="22"/>
          <w:szCs w:val="22"/>
        </w:rPr>
        <w:t xml:space="preserve">MP 2.814 LT to MP </w:t>
      </w:r>
      <w:r w:rsidR="00313820" w:rsidRPr="0085591D">
        <w:rPr>
          <w:sz w:val="22"/>
          <w:szCs w:val="22"/>
        </w:rPr>
        <w:t>3.187</w:t>
      </w:r>
      <w:r w:rsidRPr="0085591D">
        <w:rPr>
          <w:sz w:val="22"/>
          <w:szCs w:val="22"/>
        </w:rPr>
        <w:t xml:space="preserve"> LT</w:t>
      </w:r>
    </w:p>
    <w:p w14:paraId="288F93C4" w14:textId="01DE6A7D" w:rsidR="009568A0" w:rsidRPr="0085591D" w:rsidRDefault="009568A0" w:rsidP="00F249DA">
      <w:pPr>
        <w:pStyle w:val="Style1"/>
        <w:widowControl w:val="0"/>
        <w:numPr>
          <w:ilvl w:val="2"/>
          <w:numId w:val="4"/>
        </w:numPr>
        <w:rPr>
          <w:sz w:val="22"/>
          <w:szCs w:val="22"/>
        </w:rPr>
      </w:pPr>
      <w:r w:rsidRPr="0085591D">
        <w:rPr>
          <w:sz w:val="22"/>
          <w:szCs w:val="22"/>
        </w:rPr>
        <w:t>MP 4.530 LT to MP 5.030 LT</w:t>
      </w:r>
    </w:p>
    <w:p w14:paraId="319A10C9" w14:textId="3CA79AFF" w:rsidR="00E95AAE" w:rsidRDefault="00E95AAE" w:rsidP="00F249DA">
      <w:pPr>
        <w:pStyle w:val="ListParagraph"/>
        <w:numPr>
          <w:ilvl w:val="1"/>
          <w:numId w:val="4"/>
        </w:numPr>
        <w:spacing w:after="0" w:line="240" w:lineRule="auto"/>
      </w:pPr>
      <w:r w:rsidRPr="009744D2">
        <w:t>MP 2.770 to MP 3.025 RT: Construct 6-ft sidewalk to fill a</w:t>
      </w:r>
      <w:r w:rsidRPr="00943145">
        <w:t xml:space="preserve"> gap and provide connectivity between existing sections.</w:t>
      </w:r>
      <w:r w:rsidR="008D2BCF">
        <w:t xml:space="preserve"> </w:t>
      </w:r>
    </w:p>
    <w:p w14:paraId="3F350C37" w14:textId="759BC800" w:rsidR="009744D2" w:rsidRDefault="009744D2" w:rsidP="00F249DA">
      <w:pPr>
        <w:pStyle w:val="ListParagraph"/>
        <w:numPr>
          <w:ilvl w:val="1"/>
          <w:numId w:val="4"/>
        </w:numPr>
        <w:spacing w:after="0" w:line="240" w:lineRule="auto"/>
      </w:pPr>
      <w:r>
        <w:t>The proposed improvements, modifications, or existing pedestrian ways noted below are outside the apparent maintained Right of Way.  If an Agreement, Easement, Right of Way, etc. cannot be obtained, the work is to be omitted and documented accordingly.</w:t>
      </w:r>
      <w:r w:rsidR="002A0F82" w:rsidRPr="002A0F82">
        <w:rPr>
          <w:b/>
          <w:bCs/>
        </w:rPr>
        <w:t xml:space="preserve"> </w:t>
      </w:r>
      <w:r w:rsidR="002A0F82">
        <w:rPr>
          <w:b/>
          <w:bCs/>
        </w:rPr>
        <w:t>(Optional Services)</w:t>
      </w:r>
    </w:p>
    <w:p w14:paraId="712271DE" w14:textId="77777777" w:rsidR="009744D2" w:rsidRDefault="009744D2" w:rsidP="00F249DA">
      <w:pPr>
        <w:pStyle w:val="ListParagraph"/>
        <w:numPr>
          <w:ilvl w:val="2"/>
          <w:numId w:val="15"/>
        </w:numPr>
        <w:spacing w:before="80" w:after="0" w:line="240" w:lineRule="auto"/>
      </w:pPr>
      <w:r w:rsidRPr="0064650F">
        <w:t>MP 2.975 RT to MP 3.021 RT:</w:t>
      </w:r>
      <w:r>
        <w:t xml:space="preserve"> The proposed sidewalk is outside the apparent maintained Right of Way and</w:t>
      </w:r>
      <w:r w:rsidRPr="0064650F">
        <w:t xml:space="preserve"> crosses Housing Authority of Brevard County</w:t>
      </w:r>
      <w:r>
        <w:t xml:space="preserve"> property which</w:t>
      </w:r>
      <w:r w:rsidRPr="0064650F">
        <w:t xml:space="preserve"> is subject to a FP&amp;L Transmission Easement</w:t>
      </w:r>
      <w:r>
        <w:t xml:space="preserve">. </w:t>
      </w:r>
    </w:p>
    <w:p w14:paraId="51775453" w14:textId="77777777" w:rsidR="009744D2" w:rsidRDefault="009744D2" w:rsidP="00F249DA">
      <w:pPr>
        <w:pStyle w:val="ListParagraph"/>
        <w:numPr>
          <w:ilvl w:val="2"/>
          <w:numId w:val="15"/>
        </w:numPr>
        <w:spacing w:after="0" w:line="240" w:lineRule="auto"/>
      </w:pPr>
      <w:r>
        <w:t xml:space="preserve">MP 3.190 LT (Cinnamon Lake Cir): </w:t>
      </w:r>
      <w:bookmarkStart w:id="8" w:name="_Hlk170713637"/>
      <w:r>
        <w:t>The existing curb ramps are deficient.  I</w:t>
      </w:r>
      <w:r w:rsidRPr="00FE4A87">
        <w:t>f an agreement cannot be reached, the deficient curb ramps are to remain with documentation.</w:t>
      </w:r>
      <w:bookmarkEnd w:id="8"/>
    </w:p>
    <w:p w14:paraId="69EAC599" w14:textId="77777777" w:rsidR="009744D2" w:rsidRDefault="009744D2" w:rsidP="00F249DA">
      <w:pPr>
        <w:pStyle w:val="ListParagraph"/>
        <w:numPr>
          <w:ilvl w:val="2"/>
          <w:numId w:val="15"/>
        </w:numPr>
        <w:spacing w:after="0" w:line="240" w:lineRule="auto"/>
      </w:pPr>
      <w:r>
        <w:t>MP 3.145 RT to MP 3.205 RT (</w:t>
      </w:r>
      <w:r w:rsidRPr="009744D2">
        <w:rPr>
          <w:i/>
          <w:iCs/>
        </w:rPr>
        <w:t>Trillium Apartments</w:t>
      </w:r>
      <w:r>
        <w:t xml:space="preserve">): The existing sidewalk was developer constructed and, per site plans and the Brevard County Property Appraiser, Right of Way was donated to the Department for the sidewalk.  No changes are proposed, the Engineer is to verify the donated Right of Way and have Maps updated.  </w:t>
      </w:r>
    </w:p>
    <w:p w14:paraId="77C4426B" w14:textId="2CF096C3" w:rsidR="009744D2" w:rsidRPr="009744D2" w:rsidRDefault="009744D2" w:rsidP="00F249DA">
      <w:pPr>
        <w:pStyle w:val="Style1"/>
        <w:widowControl w:val="0"/>
        <w:numPr>
          <w:ilvl w:val="2"/>
          <w:numId w:val="15"/>
        </w:numPr>
        <w:rPr>
          <w:sz w:val="22"/>
          <w:szCs w:val="22"/>
        </w:rPr>
      </w:pPr>
      <w:r w:rsidRPr="009744D2">
        <w:rPr>
          <w:sz w:val="22"/>
          <w:szCs w:val="22"/>
        </w:rPr>
        <w:t>MP 4.104 RT to MP 4.140 RT (</w:t>
      </w:r>
      <w:r w:rsidRPr="009744D2">
        <w:rPr>
          <w:i/>
          <w:iCs/>
          <w:sz w:val="22"/>
          <w:szCs w:val="22"/>
        </w:rPr>
        <w:t>Melbourne Central Catholic High School</w:t>
      </w:r>
      <w:r w:rsidRPr="009744D2">
        <w:rPr>
          <w:sz w:val="22"/>
          <w:szCs w:val="22"/>
        </w:rPr>
        <w:t>): The existing sidewalk is outside the apparent maintained Right of Way and is to remain without change.</w:t>
      </w:r>
    </w:p>
    <w:p w14:paraId="6D313951" w14:textId="57078582" w:rsidR="00774505" w:rsidRPr="003737A3" w:rsidRDefault="00D2172B" w:rsidP="00745B30">
      <w:pPr>
        <w:widowControl w:val="0"/>
        <w:numPr>
          <w:ilvl w:val="0"/>
          <w:numId w:val="2"/>
        </w:numPr>
        <w:spacing w:after="0" w:line="240" w:lineRule="auto"/>
      </w:pPr>
      <w:r>
        <w:t>Provide signalized pedestrian</w:t>
      </w:r>
      <w:r w:rsidR="009568A0" w:rsidRPr="003737A3">
        <w:t xml:space="preserve"> mid</w:t>
      </w:r>
      <w:r>
        <w:t>-</w:t>
      </w:r>
      <w:r w:rsidR="009568A0" w:rsidRPr="003737A3">
        <w:t>block crossings as recommended in</w:t>
      </w:r>
      <w:r w:rsidR="00C43B08" w:rsidRPr="003737A3">
        <w:t xml:space="preserve"> the</w:t>
      </w:r>
      <w:r w:rsidR="009568A0" w:rsidRPr="003737A3">
        <w:t xml:space="preserve"> Study</w:t>
      </w:r>
      <w:r w:rsidR="00CC190D" w:rsidRPr="003737A3">
        <w:t>;</w:t>
      </w:r>
      <w:r w:rsidR="008D2BCF">
        <w:t xml:space="preserve"> </w:t>
      </w:r>
      <w:r w:rsidR="00B26111" w:rsidRPr="004A16C3">
        <w:rPr>
          <w:b/>
          <w:bCs/>
        </w:rPr>
        <w:t>(Optional Services)</w:t>
      </w:r>
    </w:p>
    <w:p w14:paraId="39D2450D" w14:textId="22E4A04B" w:rsidR="009568A0" w:rsidRPr="003737A3" w:rsidRDefault="009568A0" w:rsidP="00F249DA">
      <w:pPr>
        <w:pStyle w:val="Style1"/>
        <w:widowControl w:val="0"/>
        <w:numPr>
          <w:ilvl w:val="1"/>
          <w:numId w:val="4"/>
        </w:numPr>
        <w:rPr>
          <w:sz w:val="22"/>
          <w:szCs w:val="22"/>
        </w:rPr>
      </w:pPr>
      <w:r w:rsidRPr="003737A3">
        <w:rPr>
          <w:sz w:val="22"/>
          <w:szCs w:val="22"/>
        </w:rPr>
        <w:t>MP 4.339</w:t>
      </w:r>
      <w:r w:rsidR="00DC4ED3" w:rsidRPr="003737A3">
        <w:rPr>
          <w:sz w:val="22"/>
          <w:szCs w:val="22"/>
        </w:rPr>
        <w:t xml:space="preserve"> (</w:t>
      </w:r>
      <w:r w:rsidR="00457334">
        <w:rPr>
          <w:sz w:val="22"/>
          <w:szCs w:val="22"/>
        </w:rPr>
        <w:t xml:space="preserve">proposed </w:t>
      </w:r>
      <w:r w:rsidR="00DC4ED3" w:rsidRPr="003737A3">
        <w:rPr>
          <w:sz w:val="22"/>
          <w:szCs w:val="22"/>
        </w:rPr>
        <w:t>signalized)</w:t>
      </w:r>
    </w:p>
    <w:p w14:paraId="43EE41EE" w14:textId="14A9CADF" w:rsidR="00B26111" w:rsidRPr="004A16C3" w:rsidRDefault="009568A0" w:rsidP="00B26111">
      <w:pPr>
        <w:pStyle w:val="Style1"/>
        <w:widowControl w:val="0"/>
        <w:numPr>
          <w:ilvl w:val="1"/>
          <w:numId w:val="4"/>
        </w:numPr>
        <w:rPr>
          <w:sz w:val="22"/>
          <w:szCs w:val="22"/>
        </w:rPr>
      </w:pPr>
      <w:r w:rsidRPr="003737A3">
        <w:rPr>
          <w:sz w:val="22"/>
          <w:szCs w:val="22"/>
        </w:rPr>
        <w:t>MP 5.067</w:t>
      </w:r>
      <w:r w:rsidR="00C87327" w:rsidRPr="003737A3">
        <w:rPr>
          <w:sz w:val="22"/>
          <w:szCs w:val="22"/>
        </w:rPr>
        <w:t xml:space="preserve"> (</w:t>
      </w:r>
      <w:r w:rsidR="00457334">
        <w:rPr>
          <w:sz w:val="22"/>
          <w:szCs w:val="22"/>
        </w:rPr>
        <w:t xml:space="preserve">proposed </w:t>
      </w:r>
      <w:r w:rsidR="00C87327" w:rsidRPr="003737A3">
        <w:rPr>
          <w:sz w:val="22"/>
          <w:szCs w:val="22"/>
        </w:rPr>
        <w:t>signalized)</w:t>
      </w:r>
    </w:p>
    <w:p w14:paraId="01F5FBFC" w14:textId="54D09E4E" w:rsidR="00470FA4" w:rsidRPr="003737A3" w:rsidRDefault="00470FA4" w:rsidP="00470FA4">
      <w:pPr>
        <w:widowControl w:val="0"/>
        <w:numPr>
          <w:ilvl w:val="0"/>
          <w:numId w:val="2"/>
        </w:numPr>
        <w:spacing w:after="0" w:line="240" w:lineRule="auto"/>
      </w:pPr>
      <w:r>
        <w:t>MP 4.850: Replace blunt end pedestrian/bicycle bullet railings with tapered end transitions.</w:t>
      </w:r>
    </w:p>
    <w:p w14:paraId="68025FCC" w14:textId="683123C7" w:rsidR="00D2172B" w:rsidRDefault="00D2172B" w:rsidP="00745B30">
      <w:pPr>
        <w:widowControl w:val="0"/>
        <w:numPr>
          <w:ilvl w:val="0"/>
          <w:numId w:val="2"/>
        </w:numPr>
        <w:spacing w:after="0" w:line="240" w:lineRule="auto"/>
      </w:pPr>
      <w:r w:rsidRPr="00D2172B">
        <w:t>MP 4.936 RT (Vida Wy): remove the existing unsignalized pedestrian mid-block crossing curb ramp.</w:t>
      </w:r>
    </w:p>
    <w:bookmarkEnd w:id="7"/>
    <w:p w14:paraId="30E3CB51" w14:textId="77777777" w:rsidR="00A259E5" w:rsidRPr="00056B72" w:rsidRDefault="00A259E5" w:rsidP="00170254">
      <w:pPr>
        <w:pStyle w:val="Heading1"/>
        <w:spacing w:before="80" w:line="240" w:lineRule="auto"/>
        <w:rPr>
          <w:sz w:val="22"/>
          <w:szCs w:val="22"/>
        </w:rPr>
      </w:pPr>
      <w:r w:rsidRPr="00056B72">
        <w:rPr>
          <w:sz w:val="22"/>
          <w:szCs w:val="22"/>
        </w:rPr>
        <w:t>Permitting Scope Items:</w:t>
      </w:r>
    </w:p>
    <w:p w14:paraId="221346F2" w14:textId="77777777" w:rsidR="00312DEA" w:rsidRPr="00B268C2" w:rsidRDefault="00312DEA" w:rsidP="00D70C78">
      <w:pPr>
        <w:numPr>
          <w:ilvl w:val="0"/>
          <w:numId w:val="2"/>
        </w:numPr>
        <w:spacing w:after="0" w:line="240" w:lineRule="auto"/>
      </w:pPr>
      <w:r w:rsidRPr="00B268C2">
        <w:t>Coordinate with FDOT, submitting a permit determination letter to the Environmental Permits Office, Attention District Five Permits Coordinator, for review and concurrence during the design process, considering the below descriptions of work and conditions.</w:t>
      </w:r>
    </w:p>
    <w:p w14:paraId="589582FC" w14:textId="77777777" w:rsidR="00312DEA" w:rsidRDefault="00312DEA" w:rsidP="00F249DA">
      <w:pPr>
        <w:widowControl w:val="0"/>
        <w:numPr>
          <w:ilvl w:val="1"/>
          <w:numId w:val="4"/>
        </w:numPr>
        <w:spacing w:after="0" w:line="240" w:lineRule="auto"/>
      </w:pPr>
      <w:r w:rsidRPr="00943145">
        <w:t>This project is anticipated to exceed one acre of soil disturbing</w:t>
      </w:r>
      <w:r w:rsidRPr="00B268C2">
        <w:t xml:space="preserve"> activities and will require NPDES coverage under the FDEP Generic Permit for Stormwater Discharge from Large and Small Construction Activities.</w:t>
      </w:r>
    </w:p>
    <w:p w14:paraId="7ACEEBEA" w14:textId="77777777" w:rsidR="00312DEA" w:rsidRDefault="00312DEA" w:rsidP="00F249DA">
      <w:pPr>
        <w:widowControl w:val="0"/>
        <w:numPr>
          <w:ilvl w:val="1"/>
          <w:numId w:val="4"/>
        </w:numPr>
        <w:spacing w:after="0" w:line="240" w:lineRule="auto"/>
      </w:pPr>
      <w:r>
        <w:t>Wetlands were noted within and adjacent to the Right of Way and are not to be impacted.  The apparent wetland lines shown on the Concept are from the Florida Geographic Data Library and are for informational purposes only.</w:t>
      </w:r>
    </w:p>
    <w:p w14:paraId="51C2325F" w14:textId="468C8AD1" w:rsidR="00312DEA" w:rsidRDefault="00312DEA" w:rsidP="00F249DA">
      <w:pPr>
        <w:widowControl w:val="0"/>
        <w:numPr>
          <w:ilvl w:val="1"/>
          <w:numId w:val="4"/>
        </w:numPr>
        <w:spacing w:after="0" w:line="240" w:lineRule="auto"/>
      </w:pPr>
      <w:r>
        <w:t xml:space="preserve">There are floodplains adjacent to </w:t>
      </w:r>
      <w:r w:rsidR="0062592A">
        <w:t xml:space="preserve">and within the </w:t>
      </w:r>
      <w:r>
        <w:t>project</w:t>
      </w:r>
      <w:r w:rsidR="0062592A">
        <w:t xml:space="preserve"> limits</w:t>
      </w:r>
      <w:r>
        <w:t>.  The current scope of work is not anticipated to have impacts; however, if there are any changes to the scope of work, coordination with the FDOT Environmental Permits Office will be necessary for evaluation to determine if additional documentation must be provided.</w:t>
      </w:r>
    </w:p>
    <w:p w14:paraId="799D8704" w14:textId="77777777" w:rsidR="00312DEA" w:rsidRPr="00312DEA" w:rsidRDefault="00312DEA" w:rsidP="00F249DA">
      <w:pPr>
        <w:widowControl w:val="0"/>
        <w:numPr>
          <w:ilvl w:val="1"/>
          <w:numId w:val="4"/>
        </w:numPr>
        <w:spacing w:after="0" w:line="240" w:lineRule="auto"/>
      </w:pPr>
      <w:r w:rsidRPr="00312DEA">
        <w:t>USGS flow gauge station #02249510 is attached to the Crane Creek Bridge (700186) and the associated instrumentation may be vibration sensitive.  Coordinate construction activities and monitoring with the maintaining agency. This station is currently inactive.</w:t>
      </w:r>
    </w:p>
    <w:p w14:paraId="6C047399" w14:textId="2E980539" w:rsidR="005C245B" w:rsidRPr="003F5D78" w:rsidRDefault="00312DEA" w:rsidP="00F249DA">
      <w:pPr>
        <w:widowControl w:val="0"/>
        <w:numPr>
          <w:ilvl w:val="1"/>
          <w:numId w:val="4"/>
        </w:numPr>
        <w:spacing w:after="0" w:line="240" w:lineRule="auto"/>
      </w:pPr>
      <w:r w:rsidRPr="00312DEA">
        <w:t>Crane Creek is listed as an impaired waterbody.</w:t>
      </w:r>
    </w:p>
    <w:p w14:paraId="34A7E641" w14:textId="11F480F8" w:rsidR="00056B72" w:rsidRPr="00056B72" w:rsidRDefault="00056B72" w:rsidP="00170254">
      <w:pPr>
        <w:widowControl w:val="0"/>
        <w:spacing w:before="80" w:after="0" w:line="240" w:lineRule="auto"/>
        <w:outlineLvl w:val="0"/>
        <w:rPr>
          <w:rFonts w:asciiTheme="minorHAnsi" w:eastAsiaTheme="majorEastAsia" w:hAnsiTheme="minorHAnsi" w:cstheme="majorBidi"/>
          <w:b/>
          <w:bCs/>
        </w:rPr>
      </w:pPr>
      <w:r w:rsidRPr="00056B72">
        <w:rPr>
          <w:rFonts w:asciiTheme="minorHAnsi" w:eastAsiaTheme="majorEastAsia" w:hAnsiTheme="minorHAnsi" w:cstheme="majorBidi"/>
          <w:b/>
          <w:bCs/>
        </w:rPr>
        <w:t>Environmental Scope Items:</w:t>
      </w:r>
    </w:p>
    <w:p w14:paraId="283917E4" w14:textId="77777777" w:rsidR="00056B72" w:rsidRPr="00056B72" w:rsidRDefault="00056B72" w:rsidP="00D70C78">
      <w:pPr>
        <w:numPr>
          <w:ilvl w:val="0"/>
          <w:numId w:val="2"/>
        </w:numPr>
        <w:spacing w:after="0" w:line="240" w:lineRule="auto"/>
      </w:pPr>
      <w:r w:rsidRPr="00056B72">
        <w:t>Complete an environmental assessment:</w:t>
      </w:r>
    </w:p>
    <w:p w14:paraId="31565C39" w14:textId="77777777" w:rsidR="00056B72" w:rsidRPr="00056B72" w:rsidRDefault="00056B72" w:rsidP="00F249DA">
      <w:pPr>
        <w:widowControl w:val="0"/>
        <w:numPr>
          <w:ilvl w:val="1"/>
          <w:numId w:val="4"/>
        </w:numPr>
        <w:spacing w:after="0" w:line="240" w:lineRule="auto"/>
        <w:rPr>
          <w:rFonts w:asciiTheme="minorHAnsi" w:hAnsiTheme="minorHAnsi" w:cstheme="minorHAnsi"/>
        </w:rPr>
      </w:pPr>
      <w:r w:rsidRPr="00056B72">
        <w:rPr>
          <w:rFonts w:asciiTheme="minorHAnsi" w:hAnsiTheme="minorHAnsi" w:cstheme="minorHAnsi"/>
        </w:rPr>
        <w:t xml:space="preserve">A protected species assessment is required for the project.  The level of assessment should be </w:t>
      </w:r>
      <w:r w:rsidRPr="00056B72">
        <w:rPr>
          <w:rFonts w:asciiTheme="minorHAnsi" w:hAnsiTheme="minorHAnsi" w:cstheme="minorHAnsi"/>
        </w:rPr>
        <w:lastRenderedPageBreak/>
        <w:t>commensurate with the scope of work.  The assessment should focus on species applicable to the project area with consideration given to consultation areas, habitats, and known occurrence data.</w:t>
      </w:r>
    </w:p>
    <w:p w14:paraId="591CBABE" w14:textId="77777777" w:rsidR="00056B72" w:rsidRPr="00056B72" w:rsidRDefault="00056B72" w:rsidP="00F249DA">
      <w:pPr>
        <w:numPr>
          <w:ilvl w:val="1"/>
          <w:numId w:val="4"/>
        </w:numPr>
        <w:spacing w:after="0" w:line="240" w:lineRule="auto"/>
      </w:pPr>
      <w:r w:rsidRPr="00056B72">
        <w:t>A contamination assessment is required for the project.  The level of documentation required will be dependent on the contamination sites in the area, scope of work proposed, and previous assessments conducted.  Coordinate with the District Contamination Impact Coordinator to determine project needs.</w:t>
      </w:r>
    </w:p>
    <w:p w14:paraId="3E34E22A" w14:textId="77777777" w:rsidR="00056B72" w:rsidRPr="00056B72" w:rsidRDefault="00056B72" w:rsidP="00D70C78">
      <w:pPr>
        <w:numPr>
          <w:ilvl w:val="0"/>
          <w:numId w:val="2"/>
        </w:numPr>
        <w:spacing w:after="0" w:line="240" w:lineRule="auto"/>
      </w:pPr>
      <w:r w:rsidRPr="00056B72">
        <w:t>A Cultural Resources Assessment is required and is to be conducted by Cultural Resources Professionals as outlined in 36 CFR Part 61 and set forth in the Professional Qualifications Standards section of the Secretary of the Interior’s Standard and Guidelines for Archaeology and Historic Preservation.</w:t>
      </w:r>
    </w:p>
    <w:p w14:paraId="782D172D" w14:textId="36E23E73" w:rsidR="00A259E5" w:rsidRPr="00056B72" w:rsidRDefault="00A259E5" w:rsidP="00170254">
      <w:pPr>
        <w:pStyle w:val="Heading1"/>
        <w:spacing w:before="80" w:line="240" w:lineRule="auto"/>
        <w:rPr>
          <w:sz w:val="22"/>
          <w:szCs w:val="22"/>
        </w:rPr>
      </w:pPr>
      <w:r w:rsidRPr="00056B72">
        <w:rPr>
          <w:sz w:val="22"/>
          <w:szCs w:val="22"/>
        </w:rPr>
        <w:t>Structural Scope Items:</w:t>
      </w:r>
    </w:p>
    <w:p w14:paraId="3D94BE99" w14:textId="0F060FD2" w:rsidR="00515105" w:rsidRPr="00376609" w:rsidRDefault="00515105" w:rsidP="00771CC5">
      <w:pPr>
        <w:numPr>
          <w:ilvl w:val="0"/>
          <w:numId w:val="2"/>
        </w:numPr>
        <w:spacing w:after="0" w:line="240" w:lineRule="auto"/>
      </w:pPr>
      <w:r w:rsidRPr="00376609">
        <w:t>A structural design and analysis will be required for 2 mast arm assemblies.  Standard assemblies are anticipated.</w:t>
      </w:r>
      <w:r w:rsidR="00044F2A">
        <w:t xml:space="preserve"> </w:t>
      </w:r>
      <w:r w:rsidR="00044F2A">
        <w:rPr>
          <w:b/>
          <w:bCs/>
        </w:rPr>
        <w:t>(Optional Services)</w:t>
      </w:r>
    </w:p>
    <w:p w14:paraId="2CF73506" w14:textId="2F7CC4BE" w:rsidR="00056B72" w:rsidRPr="00056B72" w:rsidRDefault="00056B72" w:rsidP="00745B30">
      <w:pPr>
        <w:pStyle w:val="Style1"/>
        <w:widowControl w:val="0"/>
        <w:numPr>
          <w:ilvl w:val="0"/>
          <w:numId w:val="2"/>
        </w:numPr>
        <w:rPr>
          <w:sz w:val="22"/>
          <w:szCs w:val="22"/>
        </w:rPr>
      </w:pPr>
      <w:r w:rsidRPr="00056B72">
        <w:rPr>
          <w:sz w:val="22"/>
          <w:szCs w:val="22"/>
        </w:rPr>
        <w:t xml:space="preserve">Complete analysis for the modification to </w:t>
      </w:r>
      <w:r w:rsidR="002F3F74">
        <w:rPr>
          <w:sz w:val="22"/>
          <w:szCs w:val="22"/>
        </w:rPr>
        <w:t>the exist</w:t>
      </w:r>
      <w:r w:rsidRPr="00056B72">
        <w:rPr>
          <w:sz w:val="22"/>
          <w:szCs w:val="22"/>
        </w:rPr>
        <w:t>ing signal</w:t>
      </w:r>
      <w:r w:rsidR="002F3F74">
        <w:rPr>
          <w:sz w:val="22"/>
          <w:szCs w:val="22"/>
        </w:rPr>
        <w:t xml:space="preserve"> structure</w:t>
      </w:r>
      <w:r w:rsidRPr="00056B72">
        <w:rPr>
          <w:sz w:val="22"/>
          <w:szCs w:val="22"/>
        </w:rPr>
        <w:t xml:space="preserve">s as described in the Traffic </w:t>
      </w:r>
      <w:r w:rsidRPr="002F3F74">
        <w:rPr>
          <w:sz w:val="22"/>
          <w:szCs w:val="22"/>
        </w:rPr>
        <w:t xml:space="preserve">Operations and Multimodal Scope Items.  </w:t>
      </w:r>
      <w:r w:rsidR="002F3F74" w:rsidRPr="002F3F74">
        <w:rPr>
          <w:sz w:val="22"/>
          <w:szCs w:val="22"/>
        </w:rPr>
        <w:t>A preliminary structural review has not been completed for any of the intersections.  If there is insufficient structural capacity for the structures to accommodate the modifications noted below, the existing signal configuration is to remain.  The Engineer is to confirm the existing capacity and vertical clearance requirements before initiating the design.</w:t>
      </w:r>
    </w:p>
    <w:p w14:paraId="350F2D7E" w14:textId="54B56C92" w:rsidR="00685E52" w:rsidRPr="00056B72" w:rsidRDefault="000A3DFE" w:rsidP="00745B30">
      <w:pPr>
        <w:widowControl w:val="0"/>
        <w:numPr>
          <w:ilvl w:val="0"/>
          <w:numId w:val="2"/>
        </w:numPr>
        <w:spacing w:after="0" w:line="240" w:lineRule="auto"/>
      </w:pPr>
      <w:r w:rsidRPr="00056B72">
        <w:t xml:space="preserve">Construction activities including earthwork and asphalt compaction are expected to require the monitoring of existing structures per FDM </w:t>
      </w:r>
      <w:r w:rsidR="00824E56">
        <w:t>117 and FDOT Standard Specifications 108</w:t>
      </w:r>
      <w:r w:rsidRPr="00056B72">
        <w:t xml:space="preserve"> due to adjacent medical facilities</w:t>
      </w:r>
      <w:r w:rsidR="00D71EE3" w:rsidRPr="00056B72">
        <w:t>.</w:t>
      </w:r>
    </w:p>
    <w:p w14:paraId="3960830F" w14:textId="77777777" w:rsidR="00056B72" w:rsidRPr="00056B72" w:rsidRDefault="00056B72" w:rsidP="00170254">
      <w:pPr>
        <w:pStyle w:val="Heading1"/>
        <w:keepNext w:val="0"/>
        <w:keepLines w:val="0"/>
        <w:widowControl w:val="0"/>
        <w:spacing w:before="80" w:line="240" w:lineRule="auto"/>
        <w:rPr>
          <w:sz w:val="22"/>
          <w:szCs w:val="22"/>
        </w:rPr>
      </w:pPr>
      <w:r w:rsidRPr="00056B72">
        <w:rPr>
          <w:sz w:val="22"/>
          <w:szCs w:val="22"/>
        </w:rPr>
        <w:t>Traffic Operations (Includes Signing, Signals, ITS) Scope Items:</w:t>
      </w:r>
    </w:p>
    <w:p w14:paraId="76F18BCC" w14:textId="77777777" w:rsidR="00056B72" w:rsidRPr="00056B72" w:rsidRDefault="00056B72" w:rsidP="00745B30">
      <w:pPr>
        <w:widowControl w:val="0"/>
        <w:spacing w:after="0"/>
        <w:outlineLvl w:val="1"/>
        <w:rPr>
          <w:rFonts w:asciiTheme="minorHAnsi" w:eastAsiaTheme="majorEastAsia" w:hAnsiTheme="minorHAnsi" w:cstheme="majorBidi"/>
          <w:u w:val="single"/>
        </w:rPr>
      </w:pPr>
      <w:r w:rsidRPr="00056B72">
        <w:rPr>
          <w:rFonts w:asciiTheme="minorHAnsi" w:eastAsiaTheme="majorEastAsia" w:hAnsiTheme="minorHAnsi" w:cstheme="majorBidi"/>
          <w:u w:val="single"/>
        </w:rPr>
        <w:t>Signing and Pavement Markings</w:t>
      </w:r>
    </w:p>
    <w:p w14:paraId="2B8CF9A3" w14:textId="77777777" w:rsidR="00056B72" w:rsidRPr="00056B72" w:rsidRDefault="00056B72" w:rsidP="00745B30">
      <w:pPr>
        <w:widowControl w:val="0"/>
        <w:numPr>
          <w:ilvl w:val="0"/>
          <w:numId w:val="2"/>
        </w:numPr>
        <w:spacing w:after="0" w:line="240" w:lineRule="auto"/>
      </w:pPr>
      <w:r w:rsidRPr="00056B72">
        <w:t>Signing and pavement markings shall be completed for the project limits.  Inventory all signing including evaluation for compliance with all applicable criteria.  Any existing signs that conflict with the proposed signs or pavement markings, and non-compliant signs or pavement markings, are to be addressed in the plans.</w:t>
      </w:r>
    </w:p>
    <w:p w14:paraId="4467A601" w14:textId="77777777" w:rsidR="00056B72" w:rsidRPr="00056B72" w:rsidRDefault="00056B72" w:rsidP="00F249DA">
      <w:pPr>
        <w:numPr>
          <w:ilvl w:val="0"/>
          <w:numId w:val="9"/>
        </w:numPr>
        <w:spacing w:after="0" w:line="240" w:lineRule="auto"/>
      </w:pPr>
      <w:r w:rsidRPr="00056B72">
        <w:t>Reestablish the school zone signing and pavement markings in accordance with the FDOT Speed Zoning Manual.</w:t>
      </w:r>
    </w:p>
    <w:p w14:paraId="15BBE39C" w14:textId="3CEFFC58" w:rsidR="00056B72" w:rsidRDefault="00056B72" w:rsidP="00F249DA">
      <w:pPr>
        <w:widowControl w:val="0"/>
        <w:numPr>
          <w:ilvl w:val="1"/>
          <w:numId w:val="11"/>
        </w:numPr>
        <w:spacing w:after="0" w:line="240" w:lineRule="auto"/>
      </w:pPr>
      <w:r w:rsidRPr="00056B72">
        <w:t xml:space="preserve">Complete calculations for </w:t>
      </w:r>
      <w:r w:rsidR="00521504">
        <w:t xml:space="preserve">approximately </w:t>
      </w:r>
      <w:r w:rsidR="003419A9">
        <w:t>11</w:t>
      </w:r>
      <w:r w:rsidRPr="00056B72">
        <w:t xml:space="preserve"> multi-post sign relocations/installations</w:t>
      </w:r>
      <w:r>
        <w:t>.</w:t>
      </w:r>
    </w:p>
    <w:p w14:paraId="26989BC6" w14:textId="5DA9982B" w:rsidR="00824E56" w:rsidRPr="00056B72" w:rsidRDefault="00824E56" w:rsidP="00F249DA">
      <w:pPr>
        <w:widowControl w:val="0"/>
        <w:numPr>
          <w:ilvl w:val="1"/>
          <w:numId w:val="11"/>
        </w:numPr>
        <w:spacing w:after="0" w:line="240" w:lineRule="auto"/>
      </w:pPr>
      <w:r>
        <w:t>Include appropriate begin/end bicycle lane signage.</w:t>
      </w:r>
    </w:p>
    <w:p w14:paraId="5B198A5A" w14:textId="77777777" w:rsidR="00361ACF" w:rsidRPr="00056B72" w:rsidRDefault="00361ACF" w:rsidP="00B462E7">
      <w:pPr>
        <w:pStyle w:val="Style4"/>
        <w:spacing w:before="80"/>
        <w:rPr>
          <w:sz w:val="22"/>
          <w:szCs w:val="22"/>
        </w:rPr>
      </w:pPr>
      <w:r w:rsidRPr="00056B72">
        <w:rPr>
          <w:sz w:val="22"/>
          <w:szCs w:val="22"/>
        </w:rPr>
        <w:t>Signals</w:t>
      </w:r>
    </w:p>
    <w:p w14:paraId="18D70076" w14:textId="77777777" w:rsidR="00056B72" w:rsidRPr="005C2100" w:rsidRDefault="00056B72" w:rsidP="00056B72">
      <w:pPr>
        <w:pStyle w:val="Style1"/>
        <w:widowControl w:val="0"/>
        <w:numPr>
          <w:ilvl w:val="0"/>
          <w:numId w:val="2"/>
        </w:numPr>
        <w:rPr>
          <w:sz w:val="22"/>
          <w:szCs w:val="22"/>
        </w:rPr>
      </w:pPr>
      <w:r w:rsidRPr="00056B72">
        <w:rPr>
          <w:sz w:val="22"/>
          <w:szCs w:val="22"/>
        </w:rPr>
        <w:t>The Engineer is to evaluate all existing pedestrian detector assemblies, pedestrian signals, etc. for compliance</w:t>
      </w:r>
      <w:r w:rsidRPr="005C2100">
        <w:rPr>
          <w:sz w:val="22"/>
          <w:szCs w:val="22"/>
        </w:rPr>
        <w:t xml:space="preserve"> with criteria and standards.  All features added or modified should be designed “Accessible Pedestrian Signal Ready” to permit future upgrades without reconstructing curb ramps or relocating pedestrian poles to meet spacing requirements.  </w:t>
      </w:r>
    </w:p>
    <w:p w14:paraId="3B146D7B" w14:textId="5DB095F5" w:rsidR="00950B8A" w:rsidRDefault="00950B8A" w:rsidP="00771CC5">
      <w:pPr>
        <w:numPr>
          <w:ilvl w:val="0"/>
          <w:numId w:val="2"/>
        </w:numPr>
        <w:spacing w:after="0" w:line="240" w:lineRule="auto"/>
      </w:pPr>
      <w:r w:rsidRPr="00F2407D">
        <w:t xml:space="preserve">The project includes </w:t>
      </w:r>
      <w:r w:rsidR="00056B72" w:rsidRPr="00F2407D">
        <w:t>7</w:t>
      </w:r>
      <w:r w:rsidRPr="00F2407D">
        <w:t xml:space="preserve"> signalized intersections</w:t>
      </w:r>
      <w:r w:rsidR="005274CF" w:rsidRPr="00F2407D">
        <w:t xml:space="preserve"> (</w:t>
      </w:r>
      <w:r w:rsidR="00F2407D" w:rsidRPr="00F2407D">
        <w:t>5</w:t>
      </w:r>
      <w:r w:rsidR="005274CF" w:rsidRPr="00F2407D">
        <w:t xml:space="preserve"> existing, 2 proposed)</w:t>
      </w:r>
      <w:r w:rsidR="00056B72" w:rsidRPr="00F2407D">
        <w:t xml:space="preserve">, not including the </w:t>
      </w:r>
      <w:r w:rsidR="00F2407D" w:rsidRPr="00F2407D">
        <w:t xml:space="preserve">Pirate Ln/Eber Blvd </w:t>
      </w:r>
      <w:r w:rsidR="00824E56">
        <w:t xml:space="preserve">intersection </w:t>
      </w:r>
      <w:r w:rsidR="00824E56" w:rsidRPr="00824E56">
        <w:t>which is to be reconstructed under a separate project</w:t>
      </w:r>
      <w:r w:rsidR="00521504">
        <w:t>,</w:t>
      </w:r>
      <w:r w:rsidR="00824E56" w:rsidRPr="00824E56">
        <w:t xml:space="preserve"> and the Melbourne Ave signal which is north of the end project limit.</w:t>
      </w:r>
    </w:p>
    <w:p w14:paraId="76900887" w14:textId="1BD7FEA0" w:rsidR="00824E56" w:rsidRDefault="00824E56" w:rsidP="00F249DA">
      <w:pPr>
        <w:numPr>
          <w:ilvl w:val="1"/>
          <w:numId w:val="4"/>
        </w:numPr>
        <w:spacing w:after="0" w:line="240" w:lineRule="auto"/>
      </w:pPr>
      <w:r w:rsidRPr="002F3F74">
        <w:t>A preliminary structural review has not been completed for any of the intersections, proposed or existing.  If there is insufficient structural capacity for the existing structures to accommodate the modifications noted below, the existing signal configuration is to remain.  The Engineer is to</w:t>
      </w:r>
      <w:r w:rsidRPr="00824E56">
        <w:t xml:space="preserve"> confirm the existing capacity and vertical clearance requirements before initiating the design.</w:t>
      </w:r>
    </w:p>
    <w:p w14:paraId="0D7A6CC9" w14:textId="3AF7A4C0" w:rsidR="00824E56" w:rsidRDefault="00824E56" w:rsidP="00F249DA">
      <w:pPr>
        <w:pStyle w:val="Style1"/>
        <w:numPr>
          <w:ilvl w:val="1"/>
          <w:numId w:val="4"/>
        </w:numPr>
        <w:spacing w:after="40"/>
        <w:rPr>
          <w:sz w:val="22"/>
          <w:szCs w:val="22"/>
        </w:rPr>
      </w:pPr>
      <w:r w:rsidRPr="00824E56">
        <w:rPr>
          <w:sz w:val="22"/>
          <w:szCs w:val="22"/>
        </w:rPr>
        <w:t>Proposed pole locations on the Concept have not been cleared and are shown only to convey intent.  The Engineer is to determine the final locations.</w:t>
      </w:r>
    </w:p>
    <w:p w14:paraId="0F6FD240" w14:textId="77777777" w:rsidR="00484877" w:rsidRDefault="00484877" w:rsidP="004A16C3">
      <w:pPr>
        <w:pStyle w:val="Style1"/>
        <w:numPr>
          <w:ilvl w:val="0"/>
          <w:numId w:val="0"/>
        </w:numPr>
        <w:spacing w:after="40"/>
        <w:ind w:left="1440"/>
        <w:rPr>
          <w:sz w:val="22"/>
          <w:szCs w:val="22"/>
        </w:rPr>
      </w:pPr>
    </w:p>
    <w:tbl>
      <w:tblPr>
        <w:tblStyle w:val="TableGrid"/>
        <w:tblW w:w="0" w:type="auto"/>
        <w:tblInd w:w="720" w:type="dxa"/>
        <w:tblLook w:val="04A0" w:firstRow="1" w:lastRow="0" w:firstColumn="1" w:lastColumn="0" w:noHBand="0" w:noVBand="1"/>
      </w:tblPr>
      <w:tblGrid>
        <w:gridCol w:w="1765"/>
        <w:gridCol w:w="6865"/>
      </w:tblGrid>
      <w:tr w:rsidR="00B43B98" w:rsidRPr="00355A05" w14:paraId="25C07E7F" w14:textId="77777777" w:rsidTr="00396B65">
        <w:tc>
          <w:tcPr>
            <w:tcW w:w="8630" w:type="dxa"/>
            <w:gridSpan w:val="2"/>
            <w:shd w:val="clear" w:color="auto" w:fill="D9D9D9" w:themeFill="background1" w:themeFillShade="D9"/>
          </w:tcPr>
          <w:p w14:paraId="6C6625AE" w14:textId="2D13847D" w:rsidR="00B43B98" w:rsidRPr="00A82C68" w:rsidRDefault="00B43B98" w:rsidP="00396B65">
            <w:pPr>
              <w:pStyle w:val="Style1"/>
              <w:numPr>
                <w:ilvl w:val="0"/>
                <w:numId w:val="0"/>
              </w:numPr>
              <w:rPr>
                <w:b/>
                <w:sz w:val="22"/>
                <w:szCs w:val="22"/>
              </w:rPr>
            </w:pPr>
            <w:r w:rsidRPr="00A82C68">
              <w:rPr>
                <w:b/>
                <w:sz w:val="22"/>
                <w:szCs w:val="22"/>
              </w:rPr>
              <w:t xml:space="preserve">MP </w:t>
            </w:r>
            <w:r w:rsidR="00B1141F" w:rsidRPr="00A82C68">
              <w:rPr>
                <w:b/>
                <w:sz w:val="22"/>
                <w:szCs w:val="22"/>
              </w:rPr>
              <w:t>3.025</w:t>
            </w:r>
            <w:r w:rsidRPr="00A82C68">
              <w:rPr>
                <w:b/>
                <w:sz w:val="22"/>
                <w:szCs w:val="22"/>
              </w:rPr>
              <w:t xml:space="preserve"> – </w:t>
            </w:r>
            <w:r w:rsidR="00B1141F" w:rsidRPr="00A82C68">
              <w:rPr>
                <w:b/>
                <w:sz w:val="22"/>
                <w:szCs w:val="22"/>
              </w:rPr>
              <w:t>Sun Lane Rd/Lake in the Woods Dr (Mast Arm)</w:t>
            </w:r>
          </w:p>
        </w:tc>
      </w:tr>
      <w:tr w:rsidR="00B43B98" w:rsidRPr="00355A05" w14:paraId="1133E1A8" w14:textId="77777777" w:rsidTr="00396B65">
        <w:tc>
          <w:tcPr>
            <w:tcW w:w="1765" w:type="dxa"/>
          </w:tcPr>
          <w:p w14:paraId="64C19265" w14:textId="77777777" w:rsidR="00B43B98" w:rsidRPr="00A82C68" w:rsidRDefault="00B43B98" w:rsidP="001A4B14">
            <w:pPr>
              <w:pStyle w:val="Style1"/>
              <w:numPr>
                <w:ilvl w:val="0"/>
                <w:numId w:val="0"/>
              </w:numPr>
              <w:jc w:val="center"/>
              <w:rPr>
                <w:sz w:val="22"/>
                <w:szCs w:val="22"/>
              </w:rPr>
            </w:pPr>
            <w:r w:rsidRPr="00A82C68">
              <w:rPr>
                <w:sz w:val="22"/>
                <w:szCs w:val="22"/>
              </w:rPr>
              <w:t>Detection</w:t>
            </w:r>
          </w:p>
        </w:tc>
        <w:tc>
          <w:tcPr>
            <w:tcW w:w="6865" w:type="dxa"/>
          </w:tcPr>
          <w:p w14:paraId="711A18BC" w14:textId="6BB5EFBD" w:rsidR="00B43B98" w:rsidRPr="00A82C68" w:rsidRDefault="00B1141F" w:rsidP="00396B65">
            <w:pPr>
              <w:pStyle w:val="Style1"/>
              <w:numPr>
                <w:ilvl w:val="0"/>
                <w:numId w:val="0"/>
              </w:numPr>
              <w:rPr>
                <w:sz w:val="22"/>
                <w:szCs w:val="22"/>
              </w:rPr>
            </w:pPr>
            <w:r w:rsidRPr="00A82C68">
              <w:rPr>
                <w:sz w:val="22"/>
                <w:szCs w:val="22"/>
              </w:rPr>
              <w:t>Loop detection</w:t>
            </w:r>
            <w:r w:rsidR="00EE2462">
              <w:rPr>
                <w:sz w:val="22"/>
                <w:szCs w:val="22"/>
              </w:rPr>
              <w:t xml:space="preserve"> and video monitoring.</w:t>
            </w:r>
            <w:r w:rsidR="007B21E0">
              <w:rPr>
                <w:sz w:val="22"/>
                <w:szCs w:val="22"/>
              </w:rPr>
              <w:t xml:space="preserve">  Provide video detection.</w:t>
            </w:r>
          </w:p>
        </w:tc>
      </w:tr>
      <w:tr w:rsidR="00B43B98" w:rsidRPr="00355A05" w14:paraId="7D273448" w14:textId="77777777" w:rsidTr="00396B65">
        <w:tc>
          <w:tcPr>
            <w:tcW w:w="1765" w:type="dxa"/>
          </w:tcPr>
          <w:p w14:paraId="0E64992A" w14:textId="77777777" w:rsidR="00B43B98" w:rsidRPr="00A82C68" w:rsidRDefault="00B43B98" w:rsidP="001A4B14">
            <w:pPr>
              <w:pStyle w:val="Style1"/>
              <w:numPr>
                <w:ilvl w:val="0"/>
                <w:numId w:val="0"/>
              </w:numPr>
              <w:jc w:val="center"/>
              <w:rPr>
                <w:sz w:val="22"/>
                <w:szCs w:val="22"/>
              </w:rPr>
            </w:pPr>
            <w:r w:rsidRPr="00A82C68">
              <w:rPr>
                <w:sz w:val="22"/>
                <w:szCs w:val="22"/>
              </w:rPr>
              <w:t>Backplates</w:t>
            </w:r>
          </w:p>
        </w:tc>
        <w:tc>
          <w:tcPr>
            <w:tcW w:w="6865" w:type="dxa"/>
          </w:tcPr>
          <w:p w14:paraId="44549D66" w14:textId="245776AB" w:rsidR="00B43B98" w:rsidRPr="00A82C68" w:rsidRDefault="001954CE" w:rsidP="00396B65">
            <w:pPr>
              <w:pStyle w:val="Style1"/>
              <w:numPr>
                <w:ilvl w:val="0"/>
                <w:numId w:val="0"/>
              </w:numPr>
              <w:rPr>
                <w:sz w:val="22"/>
                <w:szCs w:val="22"/>
              </w:rPr>
            </w:pPr>
            <w:r w:rsidRPr="00A82C68">
              <w:rPr>
                <w:sz w:val="22"/>
                <w:szCs w:val="22"/>
              </w:rPr>
              <w:t>Existing reflectorized.</w:t>
            </w:r>
          </w:p>
        </w:tc>
      </w:tr>
      <w:tr w:rsidR="00B43B98" w:rsidRPr="00355A05" w14:paraId="3D63D586" w14:textId="77777777" w:rsidTr="00396B65">
        <w:tc>
          <w:tcPr>
            <w:tcW w:w="1765" w:type="dxa"/>
          </w:tcPr>
          <w:p w14:paraId="640DB360" w14:textId="77777777" w:rsidR="00B43B98" w:rsidRPr="00A82C68" w:rsidRDefault="00B43B98" w:rsidP="001A4B14">
            <w:pPr>
              <w:pStyle w:val="Style1"/>
              <w:numPr>
                <w:ilvl w:val="0"/>
                <w:numId w:val="0"/>
              </w:numPr>
              <w:jc w:val="center"/>
              <w:rPr>
                <w:sz w:val="22"/>
                <w:szCs w:val="22"/>
              </w:rPr>
            </w:pPr>
            <w:r w:rsidRPr="00A82C68">
              <w:rPr>
                <w:sz w:val="22"/>
                <w:szCs w:val="22"/>
              </w:rPr>
              <w:t>Left Turns</w:t>
            </w:r>
          </w:p>
        </w:tc>
        <w:tc>
          <w:tcPr>
            <w:tcW w:w="6865" w:type="dxa"/>
          </w:tcPr>
          <w:p w14:paraId="7CA76893" w14:textId="7E4E75BD" w:rsidR="00B43B98" w:rsidRPr="00A82C68" w:rsidRDefault="00B43B98" w:rsidP="00396B65">
            <w:pPr>
              <w:pStyle w:val="Style1"/>
              <w:numPr>
                <w:ilvl w:val="0"/>
                <w:numId w:val="0"/>
              </w:numPr>
              <w:rPr>
                <w:sz w:val="22"/>
                <w:szCs w:val="22"/>
              </w:rPr>
            </w:pPr>
            <w:r w:rsidRPr="00A82C68">
              <w:rPr>
                <w:sz w:val="22"/>
                <w:szCs w:val="22"/>
              </w:rPr>
              <w:t>Protected-permissive</w:t>
            </w:r>
            <w:r w:rsidR="001954CE" w:rsidRPr="00A82C68">
              <w:rPr>
                <w:sz w:val="22"/>
                <w:szCs w:val="22"/>
              </w:rPr>
              <w:t xml:space="preserve"> NB &amp; SB</w:t>
            </w:r>
            <w:r w:rsidR="00BE7776">
              <w:rPr>
                <w:sz w:val="22"/>
                <w:szCs w:val="22"/>
              </w:rPr>
              <w:t xml:space="preserve"> with </w:t>
            </w:r>
            <w:r w:rsidR="00824E56">
              <w:rPr>
                <w:sz w:val="22"/>
                <w:szCs w:val="22"/>
              </w:rPr>
              <w:t>4 section FYA</w:t>
            </w:r>
            <w:r w:rsidR="00BE7776">
              <w:rPr>
                <w:sz w:val="22"/>
                <w:szCs w:val="22"/>
              </w:rPr>
              <w:t>’s</w:t>
            </w:r>
            <w:r w:rsidRPr="00A82C68">
              <w:rPr>
                <w:sz w:val="22"/>
                <w:szCs w:val="22"/>
              </w:rPr>
              <w:t xml:space="preserve">.  </w:t>
            </w:r>
            <w:r w:rsidR="00824E56">
              <w:rPr>
                <w:sz w:val="22"/>
                <w:szCs w:val="22"/>
              </w:rPr>
              <w:t>Permissive</w:t>
            </w:r>
            <w:r w:rsidR="001954CE" w:rsidRPr="00A82C68">
              <w:rPr>
                <w:sz w:val="22"/>
                <w:szCs w:val="22"/>
              </w:rPr>
              <w:t xml:space="preserve"> EB &amp; WB.</w:t>
            </w:r>
          </w:p>
        </w:tc>
      </w:tr>
      <w:tr w:rsidR="00484877" w:rsidRPr="00355A05" w14:paraId="04C52EB1" w14:textId="77777777" w:rsidTr="004A16C3">
        <w:tc>
          <w:tcPr>
            <w:tcW w:w="8630" w:type="dxa"/>
            <w:gridSpan w:val="2"/>
            <w:shd w:val="clear" w:color="auto" w:fill="D9D9D9" w:themeFill="background1" w:themeFillShade="D9"/>
            <w:vAlign w:val="center"/>
          </w:tcPr>
          <w:p w14:paraId="03F90F1B" w14:textId="1B1F8CE7" w:rsidR="00484877" w:rsidRPr="00A82C68" w:rsidRDefault="00484877" w:rsidP="00396B65">
            <w:pPr>
              <w:pStyle w:val="Style1"/>
              <w:numPr>
                <w:ilvl w:val="0"/>
                <w:numId w:val="0"/>
              </w:numPr>
              <w:rPr>
                <w:sz w:val="22"/>
                <w:szCs w:val="22"/>
              </w:rPr>
            </w:pPr>
            <w:r w:rsidRPr="00A82C68">
              <w:rPr>
                <w:b/>
                <w:sz w:val="22"/>
                <w:szCs w:val="22"/>
              </w:rPr>
              <w:lastRenderedPageBreak/>
              <w:t>MP 3.025 – Sun Lane Rd/Lake in the Woods Dr (Mast Arm)</w:t>
            </w:r>
          </w:p>
        </w:tc>
      </w:tr>
      <w:tr w:rsidR="00B43B98" w:rsidRPr="00355A05" w14:paraId="452BF56D" w14:textId="77777777" w:rsidTr="00396B65">
        <w:tc>
          <w:tcPr>
            <w:tcW w:w="1765" w:type="dxa"/>
            <w:vAlign w:val="center"/>
          </w:tcPr>
          <w:p w14:paraId="3A0354EA" w14:textId="4F7CFFDD" w:rsidR="00B43B98" w:rsidRPr="00A82C68" w:rsidRDefault="00B43B98" w:rsidP="001A4B14">
            <w:pPr>
              <w:pStyle w:val="Style1"/>
              <w:numPr>
                <w:ilvl w:val="0"/>
                <w:numId w:val="0"/>
              </w:numPr>
              <w:jc w:val="center"/>
              <w:rPr>
                <w:sz w:val="22"/>
                <w:szCs w:val="22"/>
              </w:rPr>
            </w:pPr>
            <w:r w:rsidRPr="00A82C68">
              <w:rPr>
                <w:sz w:val="22"/>
                <w:szCs w:val="22"/>
              </w:rPr>
              <w:t>Ped Signals</w:t>
            </w:r>
          </w:p>
        </w:tc>
        <w:tc>
          <w:tcPr>
            <w:tcW w:w="6865" w:type="dxa"/>
          </w:tcPr>
          <w:p w14:paraId="2CDD69AE" w14:textId="453934A0" w:rsidR="00B43B98" w:rsidRPr="00A82C68" w:rsidRDefault="001954CE" w:rsidP="00396B65">
            <w:pPr>
              <w:pStyle w:val="Style1"/>
              <w:numPr>
                <w:ilvl w:val="0"/>
                <w:numId w:val="0"/>
              </w:numPr>
              <w:rPr>
                <w:sz w:val="22"/>
                <w:szCs w:val="22"/>
              </w:rPr>
            </w:pPr>
            <w:r w:rsidRPr="00A82C68">
              <w:rPr>
                <w:sz w:val="22"/>
                <w:szCs w:val="22"/>
              </w:rPr>
              <w:t xml:space="preserve">Existing </w:t>
            </w:r>
            <w:r w:rsidR="00824E56">
              <w:rPr>
                <w:sz w:val="22"/>
                <w:szCs w:val="22"/>
              </w:rPr>
              <w:t>standard.</w:t>
            </w:r>
            <w:r w:rsidRPr="00A82C68">
              <w:rPr>
                <w:sz w:val="22"/>
                <w:szCs w:val="22"/>
              </w:rPr>
              <w:t xml:space="preserve">  Provide APS ready assemblies for </w:t>
            </w:r>
            <w:r w:rsidR="0089363A">
              <w:rPr>
                <w:sz w:val="22"/>
                <w:szCs w:val="22"/>
              </w:rPr>
              <w:t>all approaches.</w:t>
            </w:r>
          </w:p>
        </w:tc>
      </w:tr>
      <w:tr w:rsidR="00C04FFF" w:rsidRPr="00355A05" w14:paraId="1E50226E" w14:textId="77777777" w:rsidTr="00396B65">
        <w:tc>
          <w:tcPr>
            <w:tcW w:w="1765" w:type="dxa"/>
            <w:vAlign w:val="center"/>
          </w:tcPr>
          <w:p w14:paraId="0426F8D3" w14:textId="2A630360" w:rsidR="00C04FFF" w:rsidRPr="00A82C68" w:rsidRDefault="00C04FFF" w:rsidP="001A4B14">
            <w:pPr>
              <w:pStyle w:val="Style1"/>
              <w:numPr>
                <w:ilvl w:val="0"/>
                <w:numId w:val="0"/>
              </w:numPr>
              <w:jc w:val="center"/>
              <w:rPr>
                <w:sz w:val="22"/>
                <w:szCs w:val="22"/>
              </w:rPr>
            </w:pPr>
            <w:r w:rsidRPr="004A16C3">
              <w:rPr>
                <w:sz w:val="22"/>
                <w:szCs w:val="22"/>
              </w:rPr>
              <w:t>Lighting</w:t>
            </w:r>
          </w:p>
        </w:tc>
        <w:tc>
          <w:tcPr>
            <w:tcW w:w="6865" w:type="dxa"/>
          </w:tcPr>
          <w:p w14:paraId="66246C00" w14:textId="2FC07EB5" w:rsidR="00C04FFF" w:rsidRPr="00A82C68" w:rsidRDefault="00C04FFF" w:rsidP="00396B65">
            <w:pPr>
              <w:pStyle w:val="Style1"/>
              <w:numPr>
                <w:ilvl w:val="0"/>
                <w:numId w:val="0"/>
              </w:numPr>
              <w:rPr>
                <w:sz w:val="22"/>
                <w:szCs w:val="22"/>
              </w:rPr>
            </w:pPr>
            <w:r w:rsidRPr="004A16C3">
              <w:rPr>
                <w:sz w:val="22"/>
                <w:szCs w:val="22"/>
              </w:rPr>
              <w:t>Mast arm mounted in the NE quadrant.  Provide intersection lighting retrofit.</w:t>
            </w:r>
          </w:p>
        </w:tc>
      </w:tr>
      <w:tr w:rsidR="00C04FFF" w:rsidRPr="00355A05" w14:paraId="5C7474F7" w14:textId="77777777" w:rsidTr="00396B65">
        <w:tc>
          <w:tcPr>
            <w:tcW w:w="1765" w:type="dxa"/>
            <w:vAlign w:val="center"/>
          </w:tcPr>
          <w:p w14:paraId="24CC1DC0" w14:textId="7F2ED235" w:rsidR="00C04FFF" w:rsidRPr="00A82C68" w:rsidRDefault="00C04FFF" w:rsidP="001A4B14">
            <w:pPr>
              <w:pStyle w:val="Style1"/>
              <w:numPr>
                <w:ilvl w:val="0"/>
                <w:numId w:val="0"/>
              </w:numPr>
              <w:jc w:val="center"/>
              <w:rPr>
                <w:sz w:val="22"/>
                <w:szCs w:val="22"/>
              </w:rPr>
            </w:pPr>
            <w:r w:rsidRPr="004A16C3">
              <w:rPr>
                <w:sz w:val="22"/>
                <w:szCs w:val="22"/>
              </w:rPr>
              <w:t>Other</w:t>
            </w:r>
          </w:p>
        </w:tc>
        <w:tc>
          <w:tcPr>
            <w:tcW w:w="6865" w:type="dxa"/>
          </w:tcPr>
          <w:p w14:paraId="459E1410" w14:textId="2E4E5D71" w:rsidR="00C04FFF" w:rsidRPr="00A82C68" w:rsidRDefault="00C04FFF" w:rsidP="00396B65">
            <w:pPr>
              <w:pStyle w:val="Style1"/>
              <w:numPr>
                <w:ilvl w:val="0"/>
                <w:numId w:val="0"/>
              </w:numPr>
              <w:rPr>
                <w:sz w:val="22"/>
                <w:szCs w:val="22"/>
              </w:rPr>
            </w:pPr>
            <w:r w:rsidRPr="004A16C3">
              <w:rPr>
                <w:sz w:val="22"/>
                <w:szCs w:val="22"/>
              </w:rPr>
              <w:t>Provide new south leg pedestrian crosswalk.</w:t>
            </w:r>
          </w:p>
        </w:tc>
      </w:tr>
    </w:tbl>
    <w:p w14:paraId="6244653D" w14:textId="77777777" w:rsidR="00950B8A" w:rsidRDefault="00950B8A" w:rsidP="00950B8A">
      <w:pPr>
        <w:spacing w:after="40" w:line="240" w:lineRule="auto"/>
        <w:ind w:left="720"/>
        <w:rPr>
          <w:sz w:val="4"/>
          <w:szCs w:val="4"/>
          <w:highlight w:val="yellow"/>
        </w:rPr>
      </w:pPr>
    </w:p>
    <w:p w14:paraId="44E1E86F" w14:textId="77777777" w:rsidR="009D63D3" w:rsidRDefault="009D63D3" w:rsidP="00950B8A">
      <w:pPr>
        <w:spacing w:after="40" w:line="240" w:lineRule="auto"/>
        <w:ind w:left="720"/>
        <w:rPr>
          <w:sz w:val="4"/>
          <w:szCs w:val="4"/>
          <w:highlight w:val="yellow"/>
        </w:rPr>
      </w:pPr>
    </w:p>
    <w:p w14:paraId="1F134925" w14:textId="77777777" w:rsidR="009D63D3" w:rsidRPr="002F3F74" w:rsidRDefault="009D63D3" w:rsidP="00950B8A">
      <w:pPr>
        <w:spacing w:after="40" w:line="240" w:lineRule="auto"/>
        <w:ind w:left="720"/>
        <w:rPr>
          <w:sz w:val="4"/>
          <w:szCs w:val="4"/>
          <w:highlight w:val="yellow"/>
        </w:rPr>
      </w:pPr>
    </w:p>
    <w:tbl>
      <w:tblPr>
        <w:tblStyle w:val="TableGrid"/>
        <w:tblW w:w="0" w:type="auto"/>
        <w:tblInd w:w="720" w:type="dxa"/>
        <w:tblLook w:val="04A0" w:firstRow="1" w:lastRow="0" w:firstColumn="1" w:lastColumn="0" w:noHBand="0" w:noVBand="1"/>
      </w:tblPr>
      <w:tblGrid>
        <w:gridCol w:w="1765"/>
        <w:gridCol w:w="6865"/>
      </w:tblGrid>
      <w:tr w:rsidR="00A82C68" w:rsidRPr="006811CB" w14:paraId="16BD0FD0" w14:textId="77777777" w:rsidTr="00396B65">
        <w:trPr>
          <w:tblHeader/>
        </w:trPr>
        <w:tc>
          <w:tcPr>
            <w:tcW w:w="8630" w:type="dxa"/>
            <w:gridSpan w:val="2"/>
            <w:shd w:val="clear" w:color="auto" w:fill="D9D9D9" w:themeFill="background1" w:themeFillShade="D9"/>
          </w:tcPr>
          <w:p w14:paraId="458EEA3D" w14:textId="0C87E695" w:rsidR="00A82C68" w:rsidRPr="00950B8A" w:rsidRDefault="00A82C68" w:rsidP="00396B65">
            <w:pPr>
              <w:pStyle w:val="Style1"/>
              <w:numPr>
                <w:ilvl w:val="0"/>
                <w:numId w:val="0"/>
              </w:numPr>
              <w:rPr>
                <w:b/>
              </w:rPr>
            </w:pPr>
            <w:r w:rsidRPr="001A4B14">
              <w:rPr>
                <w:b/>
                <w:sz w:val="22"/>
                <w:szCs w:val="22"/>
              </w:rPr>
              <w:t xml:space="preserve">MP 3.528 – Pirate Ln/Eber </w:t>
            </w:r>
            <w:r w:rsidR="00F2407D" w:rsidRPr="001A4B14">
              <w:rPr>
                <w:b/>
                <w:sz w:val="22"/>
                <w:szCs w:val="22"/>
              </w:rPr>
              <w:t>Blvd</w:t>
            </w:r>
            <w:r w:rsidRPr="001A4B14">
              <w:rPr>
                <w:b/>
                <w:sz w:val="22"/>
                <w:szCs w:val="22"/>
              </w:rPr>
              <w:t xml:space="preserve"> (Box Span Strain Pole) to be reconstructed under FPID: 451247-1 (</w:t>
            </w:r>
            <w:r w:rsidR="00BE7776">
              <w:rPr>
                <w:b/>
                <w:sz w:val="22"/>
                <w:szCs w:val="22"/>
              </w:rPr>
              <w:t>NO WORK</w:t>
            </w:r>
            <w:r w:rsidRPr="001A4B14">
              <w:rPr>
                <w:b/>
                <w:sz w:val="22"/>
                <w:szCs w:val="22"/>
              </w:rPr>
              <w:t>).</w:t>
            </w:r>
          </w:p>
        </w:tc>
      </w:tr>
      <w:tr w:rsidR="00A82C68" w:rsidRPr="006811CB" w14:paraId="27C45663" w14:textId="77777777" w:rsidTr="00396B65">
        <w:tc>
          <w:tcPr>
            <w:tcW w:w="1765" w:type="dxa"/>
          </w:tcPr>
          <w:p w14:paraId="6E145662" w14:textId="77777777" w:rsidR="00A82C68" w:rsidRPr="001A4B14" w:rsidRDefault="00A82C68" w:rsidP="001A4B14">
            <w:pPr>
              <w:pStyle w:val="Style1"/>
              <w:numPr>
                <w:ilvl w:val="0"/>
                <w:numId w:val="0"/>
              </w:numPr>
              <w:spacing w:before="120"/>
              <w:jc w:val="center"/>
              <w:rPr>
                <w:sz w:val="22"/>
                <w:szCs w:val="22"/>
              </w:rPr>
            </w:pPr>
            <w:r w:rsidRPr="001A4B14">
              <w:rPr>
                <w:sz w:val="22"/>
                <w:szCs w:val="22"/>
              </w:rPr>
              <w:t>Detection</w:t>
            </w:r>
          </w:p>
        </w:tc>
        <w:tc>
          <w:tcPr>
            <w:tcW w:w="6865" w:type="dxa"/>
          </w:tcPr>
          <w:p w14:paraId="1D42D3CE" w14:textId="152D7622" w:rsidR="00A82C68" w:rsidRPr="001A4B14" w:rsidRDefault="00A82C68" w:rsidP="001A4B14">
            <w:pPr>
              <w:pStyle w:val="Style1"/>
              <w:numPr>
                <w:ilvl w:val="0"/>
                <w:numId w:val="0"/>
              </w:numPr>
              <w:rPr>
                <w:sz w:val="22"/>
                <w:szCs w:val="22"/>
              </w:rPr>
            </w:pPr>
            <w:r w:rsidRPr="001A4B14">
              <w:rPr>
                <w:sz w:val="22"/>
                <w:szCs w:val="22"/>
              </w:rPr>
              <w:t>Loop detection for EB &amp; WB approaches and left turns for NB &amp; SB approaches.</w:t>
            </w:r>
            <w:r w:rsidR="00EE2462">
              <w:rPr>
                <w:sz w:val="22"/>
                <w:szCs w:val="22"/>
              </w:rPr>
              <w:t xml:space="preserve">  Video monitoring.</w:t>
            </w:r>
          </w:p>
        </w:tc>
      </w:tr>
      <w:tr w:rsidR="00A82C68" w:rsidRPr="006811CB" w14:paraId="666268D6" w14:textId="77777777" w:rsidTr="00396B65">
        <w:tc>
          <w:tcPr>
            <w:tcW w:w="1765" w:type="dxa"/>
          </w:tcPr>
          <w:p w14:paraId="3232D18F" w14:textId="77777777" w:rsidR="00A82C68" w:rsidRPr="001A4B14" w:rsidRDefault="00A82C68" w:rsidP="001A4B14">
            <w:pPr>
              <w:pStyle w:val="Style1"/>
              <w:numPr>
                <w:ilvl w:val="0"/>
                <w:numId w:val="0"/>
              </w:numPr>
              <w:jc w:val="center"/>
              <w:rPr>
                <w:sz w:val="22"/>
                <w:szCs w:val="22"/>
              </w:rPr>
            </w:pPr>
            <w:r w:rsidRPr="001A4B14">
              <w:rPr>
                <w:sz w:val="22"/>
                <w:szCs w:val="22"/>
              </w:rPr>
              <w:t>Backplates</w:t>
            </w:r>
          </w:p>
        </w:tc>
        <w:tc>
          <w:tcPr>
            <w:tcW w:w="6865" w:type="dxa"/>
          </w:tcPr>
          <w:p w14:paraId="629E1A43" w14:textId="4689117B" w:rsidR="00A82C68" w:rsidRPr="001A4B14" w:rsidRDefault="00A82C68" w:rsidP="001A4B14">
            <w:pPr>
              <w:pStyle w:val="Style1"/>
              <w:numPr>
                <w:ilvl w:val="0"/>
                <w:numId w:val="0"/>
              </w:numPr>
              <w:rPr>
                <w:sz w:val="22"/>
                <w:szCs w:val="22"/>
              </w:rPr>
            </w:pPr>
            <w:r w:rsidRPr="001A4B14">
              <w:rPr>
                <w:sz w:val="22"/>
                <w:szCs w:val="22"/>
              </w:rPr>
              <w:t>None</w:t>
            </w:r>
            <w:r w:rsidR="001A4B14">
              <w:rPr>
                <w:sz w:val="22"/>
                <w:szCs w:val="22"/>
              </w:rPr>
              <w:t>.</w:t>
            </w:r>
          </w:p>
        </w:tc>
      </w:tr>
      <w:tr w:rsidR="00A82C68" w:rsidRPr="006811CB" w14:paraId="0E90DCFE" w14:textId="77777777" w:rsidTr="00396B65">
        <w:tc>
          <w:tcPr>
            <w:tcW w:w="1765" w:type="dxa"/>
          </w:tcPr>
          <w:p w14:paraId="685CB42E" w14:textId="77777777" w:rsidR="00A82C68" w:rsidRPr="001A4B14" w:rsidRDefault="00A82C68" w:rsidP="001A4B14">
            <w:pPr>
              <w:pStyle w:val="Style1"/>
              <w:numPr>
                <w:ilvl w:val="0"/>
                <w:numId w:val="0"/>
              </w:numPr>
              <w:jc w:val="center"/>
              <w:rPr>
                <w:sz w:val="22"/>
                <w:szCs w:val="22"/>
              </w:rPr>
            </w:pPr>
            <w:r w:rsidRPr="001A4B14">
              <w:rPr>
                <w:sz w:val="22"/>
                <w:szCs w:val="22"/>
              </w:rPr>
              <w:t>Left Turns</w:t>
            </w:r>
          </w:p>
        </w:tc>
        <w:tc>
          <w:tcPr>
            <w:tcW w:w="6865" w:type="dxa"/>
          </w:tcPr>
          <w:p w14:paraId="47792BC4" w14:textId="6AB9A2CE" w:rsidR="00A82C68" w:rsidRPr="001A4B14" w:rsidRDefault="00A82C68" w:rsidP="001A4B14">
            <w:pPr>
              <w:pStyle w:val="Style1"/>
              <w:numPr>
                <w:ilvl w:val="0"/>
                <w:numId w:val="0"/>
              </w:numPr>
              <w:rPr>
                <w:sz w:val="22"/>
                <w:szCs w:val="22"/>
              </w:rPr>
            </w:pPr>
            <w:r w:rsidRPr="001A4B14">
              <w:rPr>
                <w:sz w:val="22"/>
                <w:szCs w:val="22"/>
              </w:rPr>
              <w:t>Protected-permissive, all approaches.</w:t>
            </w:r>
          </w:p>
        </w:tc>
      </w:tr>
      <w:tr w:rsidR="00A82C68" w:rsidRPr="006811CB" w14:paraId="3687B933" w14:textId="77777777" w:rsidTr="00396B65">
        <w:tc>
          <w:tcPr>
            <w:tcW w:w="1765" w:type="dxa"/>
            <w:vAlign w:val="center"/>
          </w:tcPr>
          <w:p w14:paraId="667AA721" w14:textId="2FEA01B3" w:rsidR="00A82C68" w:rsidRPr="001A4B14" w:rsidRDefault="00A82C68" w:rsidP="001A4B14">
            <w:pPr>
              <w:pStyle w:val="Style1"/>
              <w:numPr>
                <w:ilvl w:val="0"/>
                <w:numId w:val="0"/>
              </w:numPr>
              <w:jc w:val="center"/>
              <w:rPr>
                <w:sz w:val="22"/>
                <w:szCs w:val="22"/>
              </w:rPr>
            </w:pPr>
            <w:r w:rsidRPr="001A4B14">
              <w:rPr>
                <w:sz w:val="22"/>
                <w:szCs w:val="22"/>
              </w:rPr>
              <w:t>Ped Signals</w:t>
            </w:r>
          </w:p>
        </w:tc>
        <w:tc>
          <w:tcPr>
            <w:tcW w:w="6865" w:type="dxa"/>
          </w:tcPr>
          <w:p w14:paraId="0A6A994C" w14:textId="5B903C1A" w:rsidR="00A82C68" w:rsidRPr="001A4B14" w:rsidRDefault="00A82C68" w:rsidP="001A4B14">
            <w:pPr>
              <w:pStyle w:val="Style1"/>
              <w:numPr>
                <w:ilvl w:val="0"/>
                <w:numId w:val="0"/>
              </w:numPr>
              <w:rPr>
                <w:sz w:val="22"/>
                <w:szCs w:val="22"/>
              </w:rPr>
            </w:pPr>
            <w:r w:rsidRPr="001A4B14">
              <w:rPr>
                <w:sz w:val="22"/>
                <w:szCs w:val="22"/>
              </w:rPr>
              <w:t xml:space="preserve">Existing </w:t>
            </w:r>
            <w:r w:rsidR="001A4B14">
              <w:rPr>
                <w:sz w:val="22"/>
                <w:szCs w:val="22"/>
              </w:rPr>
              <w:t xml:space="preserve">standard </w:t>
            </w:r>
            <w:r w:rsidRPr="001A4B14">
              <w:rPr>
                <w:sz w:val="22"/>
                <w:szCs w:val="22"/>
              </w:rPr>
              <w:t>assemblies</w:t>
            </w:r>
            <w:r w:rsidR="001A4B14">
              <w:rPr>
                <w:sz w:val="22"/>
                <w:szCs w:val="22"/>
              </w:rPr>
              <w:t xml:space="preserve"> strain pole mounted.</w:t>
            </w:r>
          </w:p>
        </w:tc>
      </w:tr>
      <w:tr w:rsidR="00A82C68" w:rsidRPr="006811CB" w14:paraId="7E0B0D26" w14:textId="77777777" w:rsidTr="00396B65">
        <w:tc>
          <w:tcPr>
            <w:tcW w:w="1765" w:type="dxa"/>
          </w:tcPr>
          <w:p w14:paraId="7D734CC0" w14:textId="0A44F221" w:rsidR="00A82C68" w:rsidRPr="001A4B14" w:rsidRDefault="00A82C68" w:rsidP="001A4B14">
            <w:pPr>
              <w:pStyle w:val="Style1"/>
              <w:numPr>
                <w:ilvl w:val="0"/>
                <w:numId w:val="0"/>
              </w:numPr>
              <w:jc w:val="center"/>
              <w:rPr>
                <w:sz w:val="22"/>
                <w:szCs w:val="22"/>
              </w:rPr>
            </w:pPr>
            <w:r w:rsidRPr="001A4B14">
              <w:rPr>
                <w:sz w:val="22"/>
                <w:szCs w:val="22"/>
              </w:rPr>
              <w:t>Lighting</w:t>
            </w:r>
          </w:p>
        </w:tc>
        <w:tc>
          <w:tcPr>
            <w:tcW w:w="6865" w:type="dxa"/>
          </w:tcPr>
          <w:p w14:paraId="4B5459EF" w14:textId="15EC6EF9" w:rsidR="00A82C68" w:rsidRPr="001A4B14" w:rsidRDefault="00A82C68" w:rsidP="001A4B14">
            <w:pPr>
              <w:pStyle w:val="Style1"/>
              <w:numPr>
                <w:ilvl w:val="0"/>
                <w:numId w:val="0"/>
              </w:numPr>
              <w:rPr>
                <w:sz w:val="22"/>
                <w:szCs w:val="22"/>
              </w:rPr>
            </w:pPr>
            <w:r w:rsidRPr="001A4B14">
              <w:rPr>
                <w:sz w:val="22"/>
                <w:szCs w:val="22"/>
              </w:rPr>
              <w:t>Roadway lighting present.</w:t>
            </w:r>
          </w:p>
        </w:tc>
      </w:tr>
      <w:tr w:rsidR="00A82C68" w:rsidRPr="006811CB" w14:paraId="04919B85" w14:textId="77777777" w:rsidTr="00396B65">
        <w:tc>
          <w:tcPr>
            <w:tcW w:w="1765" w:type="dxa"/>
          </w:tcPr>
          <w:p w14:paraId="0FD8A309" w14:textId="77777777" w:rsidR="00A82C68" w:rsidRPr="001A4B14" w:rsidRDefault="00A82C68" w:rsidP="001A4B14">
            <w:pPr>
              <w:pStyle w:val="Style1"/>
              <w:numPr>
                <w:ilvl w:val="0"/>
                <w:numId w:val="0"/>
              </w:numPr>
              <w:jc w:val="center"/>
              <w:rPr>
                <w:sz w:val="22"/>
                <w:szCs w:val="22"/>
              </w:rPr>
            </w:pPr>
            <w:r w:rsidRPr="001A4B14">
              <w:rPr>
                <w:sz w:val="22"/>
                <w:szCs w:val="22"/>
              </w:rPr>
              <w:t>Other</w:t>
            </w:r>
          </w:p>
        </w:tc>
        <w:tc>
          <w:tcPr>
            <w:tcW w:w="6865" w:type="dxa"/>
          </w:tcPr>
          <w:p w14:paraId="04F34B04" w14:textId="043689D0" w:rsidR="00A82C68" w:rsidRPr="001A4B14" w:rsidRDefault="001A4B14" w:rsidP="001A4B14">
            <w:pPr>
              <w:pStyle w:val="Style1"/>
              <w:numPr>
                <w:ilvl w:val="0"/>
                <w:numId w:val="0"/>
              </w:numPr>
              <w:rPr>
                <w:sz w:val="22"/>
                <w:szCs w:val="22"/>
              </w:rPr>
            </w:pPr>
            <w:r>
              <w:rPr>
                <w:sz w:val="22"/>
                <w:szCs w:val="22"/>
              </w:rPr>
              <w:t>No work.</w:t>
            </w:r>
            <w:r w:rsidR="00A82C68" w:rsidRPr="001A4B14">
              <w:rPr>
                <w:sz w:val="22"/>
                <w:szCs w:val="22"/>
              </w:rPr>
              <w:t xml:space="preserve">  </w:t>
            </w:r>
          </w:p>
        </w:tc>
      </w:tr>
    </w:tbl>
    <w:p w14:paraId="1BF5D357" w14:textId="77777777" w:rsidR="00A82C68" w:rsidRPr="002F3F74" w:rsidRDefault="00A82C68" w:rsidP="00950B8A">
      <w:pPr>
        <w:spacing w:after="40" w:line="240" w:lineRule="auto"/>
        <w:ind w:left="720"/>
        <w:rPr>
          <w:sz w:val="4"/>
          <w:szCs w:val="4"/>
          <w:highlight w:val="yellow"/>
        </w:rPr>
      </w:pPr>
    </w:p>
    <w:tbl>
      <w:tblPr>
        <w:tblStyle w:val="TableGrid"/>
        <w:tblW w:w="0" w:type="auto"/>
        <w:tblInd w:w="720" w:type="dxa"/>
        <w:tblLook w:val="04A0" w:firstRow="1" w:lastRow="0" w:firstColumn="1" w:lastColumn="0" w:noHBand="0" w:noVBand="1"/>
      </w:tblPr>
      <w:tblGrid>
        <w:gridCol w:w="1765"/>
        <w:gridCol w:w="6865"/>
      </w:tblGrid>
      <w:tr w:rsidR="00DE3B66" w:rsidRPr="00355A05" w14:paraId="60FC875B" w14:textId="77777777" w:rsidTr="0083651A">
        <w:tc>
          <w:tcPr>
            <w:tcW w:w="8630" w:type="dxa"/>
            <w:gridSpan w:val="2"/>
            <w:shd w:val="clear" w:color="auto" w:fill="D9D9D9" w:themeFill="background1" w:themeFillShade="D9"/>
          </w:tcPr>
          <w:p w14:paraId="28410228" w14:textId="1C9CE394" w:rsidR="00DE3B66" w:rsidRPr="007B21E0" w:rsidRDefault="00DE3B66" w:rsidP="0083651A">
            <w:pPr>
              <w:pStyle w:val="Style1"/>
              <w:numPr>
                <w:ilvl w:val="0"/>
                <w:numId w:val="0"/>
              </w:numPr>
              <w:rPr>
                <w:b/>
                <w:sz w:val="22"/>
                <w:szCs w:val="22"/>
              </w:rPr>
            </w:pPr>
            <w:bookmarkStart w:id="9" w:name="_Hlk169854603"/>
            <w:r w:rsidRPr="007B21E0">
              <w:rPr>
                <w:b/>
                <w:sz w:val="22"/>
                <w:szCs w:val="22"/>
              </w:rPr>
              <w:t>MP 4.033 – Florida Ave (Box Span Strain Pole)</w:t>
            </w:r>
          </w:p>
        </w:tc>
      </w:tr>
      <w:tr w:rsidR="00DE3B66" w:rsidRPr="00355A05" w14:paraId="40F141A6" w14:textId="77777777" w:rsidTr="0083651A">
        <w:tc>
          <w:tcPr>
            <w:tcW w:w="1765" w:type="dxa"/>
          </w:tcPr>
          <w:p w14:paraId="52E18B32" w14:textId="77777777" w:rsidR="00DE3B66" w:rsidRPr="007B21E0" w:rsidRDefault="00DE3B66" w:rsidP="001A4B14">
            <w:pPr>
              <w:pStyle w:val="Style1"/>
              <w:numPr>
                <w:ilvl w:val="0"/>
                <w:numId w:val="0"/>
              </w:numPr>
              <w:spacing w:before="120"/>
              <w:jc w:val="center"/>
              <w:rPr>
                <w:sz w:val="22"/>
                <w:szCs w:val="22"/>
              </w:rPr>
            </w:pPr>
            <w:r w:rsidRPr="007B21E0">
              <w:rPr>
                <w:sz w:val="22"/>
                <w:szCs w:val="22"/>
              </w:rPr>
              <w:t>Detection</w:t>
            </w:r>
          </w:p>
        </w:tc>
        <w:tc>
          <w:tcPr>
            <w:tcW w:w="6865" w:type="dxa"/>
          </w:tcPr>
          <w:p w14:paraId="31A5CE8A" w14:textId="40F8B0EE" w:rsidR="00DE3B66" w:rsidRPr="007B21E0" w:rsidRDefault="007B21E0" w:rsidP="0083651A">
            <w:pPr>
              <w:pStyle w:val="Style1"/>
              <w:numPr>
                <w:ilvl w:val="0"/>
                <w:numId w:val="0"/>
              </w:numPr>
              <w:rPr>
                <w:sz w:val="22"/>
                <w:szCs w:val="22"/>
              </w:rPr>
            </w:pPr>
            <w:r w:rsidRPr="001A4B14">
              <w:rPr>
                <w:sz w:val="22"/>
                <w:szCs w:val="22"/>
              </w:rPr>
              <w:t xml:space="preserve">Loop detection for EB &amp; WB approaches, left turns for NB &amp; SB approaches and advance loops for thru lanes.  </w:t>
            </w:r>
            <w:r w:rsidRPr="007B21E0">
              <w:rPr>
                <w:sz w:val="22"/>
                <w:szCs w:val="22"/>
              </w:rPr>
              <w:t>Provide video detection.</w:t>
            </w:r>
          </w:p>
        </w:tc>
      </w:tr>
      <w:tr w:rsidR="009744D2" w:rsidRPr="00355A05" w14:paraId="6DDB2CD1" w14:textId="77777777" w:rsidTr="0083651A">
        <w:tc>
          <w:tcPr>
            <w:tcW w:w="1765" w:type="dxa"/>
          </w:tcPr>
          <w:p w14:paraId="02705C05" w14:textId="77777777" w:rsidR="009744D2" w:rsidRPr="007B21E0" w:rsidRDefault="009744D2" w:rsidP="009744D2">
            <w:pPr>
              <w:pStyle w:val="Style1"/>
              <w:numPr>
                <w:ilvl w:val="0"/>
                <w:numId w:val="0"/>
              </w:numPr>
              <w:jc w:val="center"/>
              <w:rPr>
                <w:sz w:val="22"/>
                <w:szCs w:val="22"/>
              </w:rPr>
            </w:pPr>
            <w:r w:rsidRPr="007B21E0">
              <w:rPr>
                <w:sz w:val="22"/>
                <w:szCs w:val="22"/>
              </w:rPr>
              <w:t>Backplates</w:t>
            </w:r>
          </w:p>
        </w:tc>
        <w:tc>
          <w:tcPr>
            <w:tcW w:w="6865" w:type="dxa"/>
          </w:tcPr>
          <w:p w14:paraId="2B86CFB5" w14:textId="40CC477D" w:rsidR="009744D2" w:rsidRPr="007B21E0" w:rsidRDefault="009744D2" w:rsidP="009744D2">
            <w:pPr>
              <w:pStyle w:val="Style1"/>
              <w:numPr>
                <w:ilvl w:val="0"/>
                <w:numId w:val="0"/>
              </w:numPr>
              <w:rPr>
                <w:sz w:val="22"/>
                <w:szCs w:val="22"/>
              </w:rPr>
            </w:pPr>
            <w:r w:rsidRPr="007B21E0">
              <w:rPr>
                <w:sz w:val="22"/>
                <w:szCs w:val="22"/>
              </w:rPr>
              <w:t>None existing, provide flexible retroreflective.</w:t>
            </w:r>
          </w:p>
        </w:tc>
      </w:tr>
      <w:tr w:rsidR="009744D2" w:rsidRPr="00355A05" w14:paraId="5FE9C79C" w14:textId="77777777" w:rsidTr="0083651A">
        <w:tc>
          <w:tcPr>
            <w:tcW w:w="1765" w:type="dxa"/>
          </w:tcPr>
          <w:p w14:paraId="0C534B82" w14:textId="77777777" w:rsidR="009744D2" w:rsidRPr="007B21E0" w:rsidRDefault="009744D2" w:rsidP="009744D2">
            <w:pPr>
              <w:pStyle w:val="Style1"/>
              <w:numPr>
                <w:ilvl w:val="0"/>
                <w:numId w:val="0"/>
              </w:numPr>
              <w:spacing w:before="240"/>
              <w:jc w:val="center"/>
              <w:rPr>
                <w:sz w:val="22"/>
                <w:szCs w:val="22"/>
              </w:rPr>
            </w:pPr>
            <w:r w:rsidRPr="007B21E0">
              <w:rPr>
                <w:sz w:val="22"/>
                <w:szCs w:val="22"/>
              </w:rPr>
              <w:t>Left Turns</w:t>
            </w:r>
          </w:p>
        </w:tc>
        <w:tc>
          <w:tcPr>
            <w:tcW w:w="6865" w:type="dxa"/>
          </w:tcPr>
          <w:p w14:paraId="72847E2F" w14:textId="17E02A40" w:rsidR="009744D2" w:rsidRPr="007B21E0" w:rsidRDefault="009744D2" w:rsidP="009744D2">
            <w:pPr>
              <w:pStyle w:val="Style1"/>
              <w:numPr>
                <w:ilvl w:val="0"/>
                <w:numId w:val="0"/>
              </w:numPr>
              <w:rPr>
                <w:sz w:val="22"/>
                <w:szCs w:val="22"/>
              </w:rPr>
            </w:pPr>
            <w:r w:rsidRPr="007B21E0">
              <w:rPr>
                <w:sz w:val="22"/>
                <w:szCs w:val="22"/>
              </w:rPr>
              <w:t>Protected-permissive, all approaches.  Remove existing 5-section signal heads and replace with 3-section and 4-section FYA provided there is sufficient structural capacity.</w:t>
            </w:r>
          </w:p>
        </w:tc>
      </w:tr>
      <w:tr w:rsidR="009744D2" w:rsidRPr="00355A05" w14:paraId="65DB339C" w14:textId="77777777" w:rsidTr="0083651A">
        <w:tc>
          <w:tcPr>
            <w:tcW w:w="1765" w:type="dxa"/>
            <w:vAlign w:val="center"/>
          </w:tcPr>
          <w:p w14:paraId="269B934D" w14:textId="4C2ACE14" w:rsidR="009744D2" w:rsidRPr="007B21E0" w:rsidRDefault="009744D2" w:rsidP="009744D2">
            <w:pPr>
              <w:pStyle w:val="Style1"/>
              <w:numPr>
                <w:ilvl w:val="0"/>
                <w:numId w:val="0"/>
              </w:numPr>
              <w:jc w:val="center"/>
              <w:rPr>
                <w:sz w:val="22"/>
                <w:szCs w:val="22"/>
              </w:rPr>
            </w:pPr>
            <w:r w:rsidRPr="007B21E0">
              <w:rPr>
                <w:sz w:val="22"/>
                <w:szCs w:val="22"/>
              </w:rPr>
              <w:t>Ped Signals</w:t>
            </w:r>
          </w:p>
        </w:tc>
        <w:tc>
          <w:tcPr>
            <w:tcW w:w="6865" w:type="dxa"/>
          </w:tcPr>
          <w:p w14:paraId="396EAC77" w14:textId="72D804B6" w:rsidR="009744D2" w:rsidRPr="007B21E0" w:rsidRDefault="009744D2" w:rsidP="009744D2">
            <w:pPr>
              <w:pStyle w:val="Style1"/>
              <w:numPr>
                <w:ilvl w:val="0"/>
                <w:numId w:val="0"/>
              </w:numPr>
              <w:rPr>
                <w:sz w:val="22"/>
                <w:szCs w:val="22"/>
              </w:rPr>
            </w:pPr>
            <w:r w:rsidRPr="007B21E0">
              <w:rPr>
                <w:sz w:val="22"/>
                <w:szCs w:val="22"/>
              </w:rPr>
              <w:t>Existing assemblies replaced under FPID</w:t>
            </w:r>
            <w:r>
              <w:rPr>
                <w:sz w:val="22"/>
                <w:szCs w:val="22"/>
              </w:rPr>
              <w:t>:</w:t>
            </w:r>
            <w:r w:rsidRPr="007B21E0">
              <w:rPr>
                <w:sz w:val="22"/>
                <w:szCs w:val="22"/>
              </w:rPr>
              <w:t xml:space="preserve"> 238002-5-52-03</w:t>
            </w:r>
            <w:r>
              <w:rPr>
                <w:sz w:val="22"/>
                <w:szCs w:val="22"/>
              </w:rPr>
              <w:t xml:space="preserve">; however, no APS.  No work.  </w:t>
            </w:r>
          </w:p>
        </w:tc>
      </w:tr>
      <w:tr w:rsidR="009744D2" w:rsidRPr="00355A05" w14:paraId="72008C4A" w14:textId="77777777" w:rsidTr="0083651A">
        <w:tc>
          <w:tcPr>
            <w:tcW w:w="1765" w:type="dxa"/>
          </w:tcPr>
          <w:p w14:paraId="78689698" w14:textId="4D37E56F" w:rsidR="009744D2" w:rsidRPr="007B21E0" w:rsidRDefault="009744D2" w:rsidP="009744D2">
            <w:pPr>
              <w:pStyle w:val="Style1"/>
              <w:numPr>
                <w:ilvl w:val="0"/>
                <w:numId w:val="0"/>
              </w:numPr>
              <w:spacing w:before="120"/>
              <w:jc w:val="center"/>
              <w:rPr>
                <w:sz w:val="22"/>
                <w:szCs w:val="22"/>
              </w:rPr>
            </w:pPr>
            <w:r w:rsidRPr="007B21E0">
              <w:rPr>
                <w:sz w:val="22"/>
                <w:szCs w:val="22"/>
              </w:rPr>
              <w:t>Lighting</w:t>
            </w:r>
          </w:p>
        </w:tc>
        <w:tc>
          <w:tcPr>
            <w:tcW w:w="6865" w:type="dxa"/>
          </w:tcPr>
          <w:p w14:paraId="5F6648B7" w14:textId="5F897C5B" w:rsidR="009744D2" w:rsidRPr="007B21E0" w:rsidRDefault="009744D2" w:rsidP="009744D2">
            <w:pPr>
              <w:pStyle w:val="Style1"/>
              <w:numPr>
                <w:ilvl w:val="0"/>
                <w:numId w:val="0"/>
              </w:numPr>
              <w:rPr>
                <w:sz w:val="22"/>
                <w:szCs w:val="22"/>
              </w:rPr>
            </w:pPr>
            <w:r w:rsidRPr="007B21E0">
              <w:rPr>
                <w:sz w:val="22"/>
                <w:szCs w:val="22"/>
              </w:rPr>
              <w:t>Utility pole mounted or strain pole mounted in northeast and southwest quadrants.  Provide intersection lighting</w:t>
            </w:r>
            <w:r>
              <w:rPr>
                <w:sz w:val="22"/>
                <w:szCs w:val="22"/>
              </w:rPr>
              <w:t xml:space="preserve"> retrofit.</w:t>
            </w:r>
          </w:p>
        </w:tc>
      </w:tr>
      <w:tr w:rsidR="009744D2" w:rsidRPr="00355A05" w14:paraId="5CECDA11" w14:textId="77777777" w:rsidTr="0083651A">
        <w:tc>
          <w:tcPr>
            <w:tcW w:w="1765" w:type="dxa"/>
          </w:tcPr>
          <w:p w14:paraId="2557D478" w14:textId="77777777" w:rsidR="009744D2" w:rsidRPr="007B21E0" w:rsidRDefault="009744D2" w:rsidP="009744D2">
            <w:pPr>
              <w:pStyle w:val="Style1"/>
              <w:numPr>
                <w:ilvl w:val="0"/>
                <w:numId w:val="0"/>
              </w:numPr>
              <w:jc w:val="center"/>
              <w:rPr>
                <w:sz w:val="22"/>
                <w:szCs w:val="22"/>
              </w:rPr>
            </w:pPr>
            <w:r w:rsidRPr="007B21E0">
              <w:rPr>
                <w:sz w:val="22"/>
                <w:szCs w:val="22"/>
              </w:rPr>
              <w:t>Other</w:t>
            </w:r>
          </w:p>
        </w:tc>
        <w:tc>
          <w:tcPr>
            <w:tcW w:w="6865" w:type="dxa"/>
          </w:tcPr>
          <w:p w14:paraId="357ECF8B" w14:textId="312DC97E" w:rsidR="009744D2" w:rsidRPr="007B21E0" w:rsidRDefault="009744D2" w:rsidP="009744D2">
            <w:pPr>
              <w:pStyle w:val="Style1"/>
              <w:numPr>
                <w:ilvl w:val="0"/>
                <w:numId w:val="0"/>
              </w:numPr>
              <w:rPr>
                <w:sz w:val="22"/>
                <w:szCs w:val="22"/>
              </w:rPr>
            </w:pPr>
            <w:r w:rsidRPr="007B21E0">
              <w:rPr>
                <w:sz w:val="22"/>
                <w:szCs w:val="22"/>
              </w:rPr>
              <w:t>None.</w:t>
            </w:r>
          </w:p>
        </w:tc>
      </w:tr>
      <w:bookmarkEnd w:id="9"/>
    </w:tbl>
    <w:p w14:paraId="23AFBF0C" w14:textId="582BACC6" w:rsidR="00DE3B66" w:rsidRPr="002F3F74" w:rsidRDefault="00DE3B66" w:rsidP="00950B8A">
      <w:pPr>
        <w:spacing w:after="40" w:line="240" w:lineRule="auto"/>
        <w:ind w:left="720"/>
        <w:rPr>
          <w:sz w:val="4"/>
          <w:szCs w:val="4"/>
          <w:highlight w:val="yellow"/>
        </w:rPr>
      </w:pPr>
    </w:p>
    <w:tbl>
      <w:tblPr>
        <w:tblStyle w:val="TableGrid"/>
        <w:tblW w:w="0" w:type="auto"/>
        <w:tblInd w:w="720" w:type="dxa"/>
        <w:tblLook w:val="04A0" w:firstRow="1" w:lastRow="0" w:firstColumn="1" w:lastColumn="0" w:noHBand="0" w:noVBand="1"/>
      </w:tblPr>
      <w:tblGrid>
        <w:gridCol w:w="1765"/>
        <w:gridCol w:w="6865"/>
      </w:tblGrid>
      <w:tr w:rsidR="007B17F1" w:rsidRPr="00355A05" w14:paraId="0D8FE49C" w14:textId="77777777" w:rsidTr="007704D5">
        <w:trPr>
          <w:tblHeader/>
        </w:trPr>
        <w:tc>
          <w:tcPr>
            <w:tcW w:w="8630" w:type="dxa"/>
            <w:gridSpan w:val="2"/>
            <w:shd w:val="clear" w:color="auto" w:fill="D9D9D9" w:themeFill="background1" w:themeFillShade="D9"/>
          </w:tcPr>
          <w:p w14:paraId="562CBE5D" w14:textId="71DAC52C" w:rsidR="007B17F1" w:rsidRPr="007B21E0" w:rsidRDefault="007B17F1" w:rsidP="007704D5">
            <w:pPr>
              <w:pStyle w:val="Style1"/>
              <w:numPr>
                <w:ilvl w:val="0"/>
                <w:numId w:val="0"/>
              </w:numPr>
              <w:rPr>
                <w:b/>
                <w:sz w:val="22"/>
                <w:szCs w:val="22"/>
              </w:rPr>
            </w:pPr>
            <w:r w:rsidRPr="007B21E0">
              <w:rPr>
                <w:b/>
                <w:sz w:val="22"/>
                <w:szCs w:val="22"/>
              </w:rPr>
              <w:t>MP 4.339 – Pedestrian Crossing (</w:t>
            </w:r>
            <w:r w:rsidR="00450515" w:rsidRPr="007B21E0">
              <w:rPr>
                <w:b/>
                <w:sz w:val="22"/>
                <w:szCs w:val="22"/>
              </w:rPr>
              <w:t>Mast Arm</w:t>
            </w:r>
            <w:r w:rsidRPr="007B21E0">
              <w:rPr>
                <w:b/>
                <w:sz w:val="22"/>
                <w:szCs w:val="22"/>
              </w:rPr>
              <w:t>) Proposed</w:t>
            </w:r>
            <w:r w:rsidR="00A50784">
              <w:rPr>
                <w:b/>
                <w:sz w:val="22"/>
                <w:szCs w:val="22"/>
              </w:rPr>
              <w:t xml:space="preserve"> - </w:t>
            </w:r>
            <w:r w:rsidR="00A50784" w:rsidRPr="004A16C3">
              <w:rPr>
                <w:b/>
                <w:bCs/>
                <w:sz w:val="22"/>
                <w:szCs w:val="22"/>
              </w:rPr>
              <w:t>(Optional Services)</w:t>
            </w:r>
          </w:p>
        </w:tc>
      </w:tr>
      <w:tr w:rsidR="007B17F1" w:rsidRPr="00355A05" w14:paraId="30890280" w14:textId="77777777" w:rsidTr="007704D5">
        <w:tc>
          <w:tcPr>
            <w:tcW w:w="1765" w:type="dxa"/>
          </w:tcPr>
          <w:p w14:paraId="6441DA95" w14:textId="77777777" w:rsidR="007B17F1" w:rsidRPr="007B21E0" w:rsidRDefault="007B17F1" w:rsidP="007704D5">
            <w:pPr>
              <w:pStyle w:val="Style1"/>
              <w:numPr>
                <w:ilvl w:val="0"/>
                <w:numId w:val="0"/>
              </w:numPr>
              <w:jc w:val="center"/>
              <w:rPr>
                <w:sz w:val="22"/>
                <w:szCs w:val="22"/>
              </w:rPr>
            </w:pPr>
            <w:r w:rsidRPr="007B21E0">
              <w:rPr>
                <w:sz w:val="22"/>
                <w:szCs w:val="22"/>
              </w:rPr>
              <w:t>Detection</w:t>
            </w:r>
          </w:p>
        </w:tc>
        <w:tc>
          <w:tcPr>
            <w:tcW w:w="6865" w:type="dxa"/>
          </w:tcPr>
          <w:p w14:paraId="4D6B82E2" w14:textId="77777777" w:rsidR="007B17F1" w:rsidRPr="007B21E0" w:rsidRDefault="007B17F1" w:rsidP="007704D5">
            <w:pPr>
              <w:pStyle w:val="Style1"/>
              <w:numPr>
                <w:ilvl w:val="0"/>
                <w:numId w:val="0"/>
              </w:numPr>
              <w:rPr>
                <w:sz w:val="22"/>
                <w:szCs w:val="22"/>
              </w:rPr>
            </w:pPr>
            <w:r w:rsidRPr="007B21E0">
              <w:rPr>
                <w:sz w:val="22"/>
                <w:szCs w:val="22"/>
              </w:rPr>
              <w:t>Pedestrian actuated.</w:t>
            </w:r>
          </w:p>
        </w:tc>
      </w:tr>
      <w:tr w:rsidR="007B17F1" w:rsidRPr="00355A05" w14:paraId="54627A1E" w14:textId="77777777" w:rsidTr="007704D5">
        <w:tc>
          <w:tcPr>
            <w:tcW w:w="1765" w:type="dxa"/>
          </w:tcPr>
          <w:p w14:paraId="1331BFA5" w14:textId="77777777" w:rsidR="007B17F1" w:rsidRPr="007B21E0" w:rsidRDefault="007B17F1" w:rsidP="007704D5">
            <w:pPr>
              <w:pStyle w:val="Style1"/>
              <w:numPr>
                <w:ilvl w:val="0"/>
                <w:numId w:val="0"/>
              </w:numPr>
              <w:jc w:val="center"/>
              <w:rPr>
                <w:sz w:val="22"/>
                <w:szCs w:val="22"/>
              </w:rPr>
            </w:pPr>
            <w:r w:rsidRPr="007B21E0">
              <w:rPr>
                <w:sz w:val="22"/>
                <w:szCs w:val="22"/>
              </w:rPr>
              <w:t>Backplates</w:t>
            </w:r>
          </w:p>
        </w:tc>
        <w:tc>
          <w:tcPr>
            <w:tcW w:w="6865" w:type="dxa"/>
          </w:tcPr>
          <w:p w14:paraId="7691D9EE" w14:textId="6385780E" w:rsidR="007B17F1" w:rsidRPr="007B21E0" w:rsidRDefault="007B17F1" w:rsidP="007704D5">
            <w:pPr>
              <w:pStyle w:val="Style1"/>
              <w:numPr>
                <w:ilvl w:val="0"/>
                <w:numId w:val="0"/>
              </w:numPr>
              <w:rPr>
                <w:sz w:val="22"/>
                <w:szCs w:val="22"/>
              </w:rPr>
            </w:pPr>
            <w:r w:rsidRPr="007B21E0">
              <w:rPr>
                <w:sz w:val="22"/>
                <w:szCs w:val="22"/>
              </w:rPr>
              <w:t xml:space="preserve">Provide </w:t>
            </w:r>
            <w:r w:rsidR="002145F4">
              <w:rPr>
                <w:sz w:val="22"/>
                <w:szCs w:val="22"/>
              </w:rPr>
              <w:t>reflective.</w:t>
            </w:r>
          </w:p>
        </w:tc>
      </w:tr>
      <w:tr w:rsidR="007B17F1" w:rsidRPr="00355A05" w14:paraId="1B2BC4CF" w14:textId="77777777" w:rsidTr="007704D5">
        <w:tc>
          <w:tcPr>
            <w:tcW w:w="1765" w:type="dxa"/>
          </w:tcPr>
          <w:p w14:paraId="60F3B813" w14:textId="77777777" w:rsidR="007B17F1" w:rsidRPr="007B21E0" w:rsidRDefault="007B17F1" w:rsidP="007704D5">
            <w:pPr>
              <w:pStyle w:val="Style1"/>
              <w:numPr>
                <w:ilvl w:val="0"/>
                <w:numId w:val="0"/>
              </w:numPr>
              <w:jc w:val="center"/>
              <w:rPr>
                <w:sz w:val="22"/>
                <w:szCs w:val="22"/>
              </w:rPr>
            </w:pPr>
            <w:r w:rsidRPr="007B21E0">
              <w:rPr>
                <w:sz w:val="22"/>
                <w:szCs w:val="22"/>
              </w:rPr>
              <w:t>Left Turns</w:t>
            </w:r>
          </w:p>
        </w:tc>
        <w:tc>
          <w:tcPr>
            <w:tcW w:w="6865" w:type="dxa"/>
          </w:tcPr>
          <w:p w14:paraId="00E98F51" w14:textId="77777777" w:rsidR="007B17F1" w:rsidRPr="007B21E0" w:rsidRDefault="007B17F1" w:rsidP="007704D5">
            <w:pPr>
              <w:pStyle w:val="Style1"/>
              <w:numPr>
                <w:ilvl w:val="0"/>
                <w:numId w:val="0"/>
              </w:numPr>
              <w:rPr>
                <w:sz w:val="22"/>
                <w:szCs w:val="22"/>
              </w:rPr>
            </w:pPr>
            <w:r w:rsidRPr="007B21E0">
              <w:rPr>
                <w:sz w:val="22"/>
                <w:szCs w:val="22"/>
              </w:rPr>
              <w:t>N/A.</w:t>
            </w:r>
          </w:p>
        </w:tc>
      </w:tr>
      <w:tr w:rsidR="007B17F1" w:rsidRPr="00355A05" w14:paraId="729D9395" w14:textId="77777777" w:rsidTr="007704D5">
        <w:tc>
          <w:tcPr>
            <w:tcW w:w="1765" w:type="dxa"/>
            <w:vAlign w:val="center"/>
          </w:tcPr>
          <w:p w14:paraId="7929FD62" w14:textId="27E4FE0C" w:rsidR="007B17F1" w:rsidRPr="007B21E0" w:rsidRDefault="007B17F1" w:rsidP="007704D5">
            <w:pPr>
              <w:pStyle w:val="Style1"/>
              <w:numPr>
                <w:ilvl w:val="0"/>
                <w:numId w:val="0"/>
              </w:numPr>
              <w:jc w:val="center"/>
              <w:rPr>
                <w:sz w:val="22"/>
                <w:szCs w:val="22"/>
              </w:rPr>
            </w:pPr>
            <w:r w:rsidRPr="007B21E0">
              <w:rPr>
                <w:sz w:val="22"/>
                <w:szCs w:val="22"/>
              </w:rPr>
              <w:t>Ped</w:t>
            </w:r>
            <w:r w:rsidR="007B21E0" w:rsidRPr="007B21E0">
              <w:rPr>
                <w:sz w:val="22"/>
                <w:szCs w:val="22"/>
              </w:rPr>
              <w:t xml:space="preserve"> </w:t>
            </w:r>
            <w:r w:rsidRPr="007B21E0">
              <w:rPr>
                <w:sz w:val="22"/>
                <w:szCs w:val="22"/>
              </w:rPr>
              <w:t>Signals</w:t>
            </w:r>
          </w:p>
        </w:tc>
        <w:tc>
          <w:tcPr>
            <w:tcW w:w="6865" w:type="dxa"/>
          </w:tcPr>
          <w:p w14:paraId="5AEA892E" w14:textId="125B9A70" w:rsidR="007B17F1" w:rsidRPr="007B21E0" w:rsidRDefault="007B17F1" w:rsidP="007704D5">
            <w:pPr>
              <w:pStyle w:val="Style1"/>
              <w:numPr>
                <w:ilvl w:val="0"/>
                <w:numId w:val="0"/>
              </w:numPr>
              <w:rPr>
                <w:sz w:val="22"/>
                <w:szCs w:val="22"/>
              </w:rPr>
            </w:pPr>
            <w:r w:rsidRPr="007B21E0">
              <w:rPr>
                <w:sz w:val="22"/>
                <w:szCs w:val="22"/>
              </w:rPr>
              <w:t xml:space="preserve">Provide 2 </w:t>
            </w:r>
            <w:r w:rsidR="0089363A">
              <w:rPr>
                <w:sz w:val="22"/>
                <w:szCs w:val="22"/>
              </w:rPr>
              <w:t xml:space="preserve">APS ready </w:t>
            </w:r>
            <w:r w:rsidRPr="007B21E0">
              <w:rPr>
                <w:sz w:val="22"/>
                <w:szCs w:val="22"/>
              </w:rPr>
              <w:t>assemblies.</w:t>
            </w:r>
          </w:p>
        </w:tc>
      </w:tr>
      <w:tr w:rsidR="005D4569" w:rsidRPr="00355A05" w14:paraId="5CB4EEE6" w14:textId="77777777" w:rsidTr="007704D5">
        <w:tc>
          <w:tcPr>
            <w:tcW w:w="1765" w:type="dxa"/>
          </w:tcPr>
          <w:p w14:paraId="66BF9BA6" w14:textId="39BFE760" w:rsidR="005D4569" w:rsidRPr="007B21E0" w:rsidRDefault="005D4569" w:rsidP="007704D5">
            <w:pPr>
              <w:pStyle w:val="Style1"/>
              <w:numPr>
                <w:ilvl w:val="0"/>
                <w:numId w:val="0"/>
              </w:numPr>
              <w:jc w:val="center"/>
              <w:rPr>
                <w:sz w:val="22"/>
                <w:szCs w:val="22"/>
              </w:rPr>
            </w:pPr>
            <w:r w:rsidRPr="007B21E0">
              <w:rPr>
                <w:sz w:val="22"/>
                <w:szCs w:val="22"/>
              </w:rPr>
              <w:t>Lighting</w:t>
            </w:r>
          </w:p>
        </w:tc>
        <w:tc>
          <w:tcPr>
            <w:tcW w:w="6865" w:type="dxa"/>
          </w:tcPr>
          <w:p w14:paraId="5FC326D0" w14:textId="0602BCE0" w:rsidR="005D4569" w:rsidRPr="007B21E0" w:rsidRDefault="007B21E0" w:rsidP="007704D5">
            <w:pPr>
              <w:pStyle w:val="Style1"/>
              <w:numPr>
                <w:ilvl w:val="0"/>
                <w:numId w:val="0"/>
              </w:numPr>
              <w:rPr>
                <w:sz w:val="22"/>
                <w:szCs w:val="22"/>
              </w:rPr>
            </w:pPr>
            <w:r w:rsidRPr="007B21E0">
              <w:rPr>
                <w:sz w:val="22"/>
                <w:szCs w:val="22"/>
              </w:rPr>
              <w:t xml:space="preserve">Provide </w:t>
            </w:r>
            <w:r w:rsidR="002145F4">
              <w:rPr>
                <w:sz w:val="22"/>
                <w:szCs w:val="22"/>
              </w:rPr>
              <w:t>mid-block pedestrian</w:t>
            </w:r>
            <w:r w:rsidRPr="007B21E0">
              <w:rPr>
                <w:sz w:val="22"/>
                <w:szCs w:val="22"/>
              </w:rPr>
              <w:t xml:space="preserve"> lighting.</w:t>
            </w:r>
          </w:p>
        </w:tc>
      </w:tr>
      <w:tr w:rsidR="007B17F1" w:rsidRPr="00355A05" w14:paraId="6D0900BE" w14:textId="77777777" w:rsidTr="007704D5">
        <w:tc>
          <w:tcPr>
            <w:tcW w:w="1765" w:type="dxa"/>
          </w:tcPr>
          <w:p w14:paraId="2233AE39" w14:textId="77777777" w:rsidR="007B17F1" w:rsidRPr="007B21E0" w:rsidRDefault="007B17F1" w:rsidP="007704D5">
            <w:pPr>
              <w:pStyle w:val="Style1"/>
              <w:numPr>
                <w:ilvl w:val="0"/>
                <w:numId w:val="0"/>
              </w:numPr>
              <w:jc w:val="center"/>
              <w:rPr>
                <w:sz w:val="22"/>
                <w:szCs w:val="22"/>
              </w:rPr>
            </w:pPr>
            <w:r w:rsidRPr="007B21E0">
              <w:rPr>
                <w:sz w:val="22"/>
                <w:szCs w:val="22"/>
              </w:rPr>
              <w:t>Other</w:t>
            </w:r>
          </w:p>
        </w:tc>
        <w:tc>
          <w:tcPr>
            <w:tcW w:w="6865" w:type="dxa"/>
          </w:tcPr>
          <w:p w14:paraId="33AF742F" w14:textId="3302CA21" w:rsidR="007B17F1" w:rsidRPr="007B21E0" w:rsidRDefault="002145F4" w:rsidP="007704D5">
            <w:pPr>
              <w:pStyle w:val="Style1"/>
              <w:numPr>
                <w:ilvl w:val="0"/>
                <w:numId w:val="0"/>
              </w:numPr>
              <w:rPr>
                <w:sz w:val="22"/>
                <w:szCs w:val="22"/>
              </w:rPr>
            </w:pPr>
            <w:r>
              <w:rPr>
                <w:sz w:val="22"/>
                <w:szCs w:val="22"/>
              </w:rPr>
              <w:t>None.</w:t>
            </w:r>
          </w:p>
        </w:tc>
      </w:tr>
    </w:tbl>
    <w:p w14:paraId="584E7D60" w14:textId="77777777" w:rsidR="007B17F1" w:rsidRPr="002F3F74" w:rsidRDefault="007B17F1" w:rsidP="00950B8A">
      <w:pPr>
        <w:spacing w:after="40" w:line="240" w:lineRule="auto"/>
        <w:ind w:left="720"/>
        <w:rPr>
          <w:sz w:val="4"/>
          <w:szCs w:val="4"/>
          <w:highlight w:val="yellow"/>
        </w:rPr>
      </w:pPr>
    </w:p>
    <w:tbl>
      <w:tblPr>
        <w:tblStyle w:val="TableGrid"/>
        <w:tblW w:w="0" w:type="auto"/>
        <w:tblInd w:w="720" w:type="dxa"/>
        <w:tblLook w:val="04A0" w:firstRow="1" w:lastRow="0" w:firstColumn="1" w:lastColumn="0" w:noHBand="0" w:noVBand="1"/>
      </w:tblPr>
      <w:tblGrid>
        <w:gridCol w:w="1765"/>
        <w:gridCol w:w="6865"/>
      </w:tblGrid>
      <w:tr w:rsidR="00DE3B66" w:rsidRPr="00355A05" w14:paraId="70919C75" w14:textId="77777777" w:rsidTr="0083651A">
        <w:tc>
          <w:tcPr>
            <w:tcW w:w="8630" w:type="dxa"/>
            <w:gridSpan w:val="2"/>
            <w:shd w:val="clear" w:color="auto" w:fill="D9D9D9" w:themeFill="background1" w:themeFillShade="D9"/>
          </w:tcPr>
          <w:p w14:paraId="1E2E481F" w14:textId="4502EFEF" w:rsidR="00DE3B66" w:rsidRPr="009411A1" w:rsidRDefault="00DE3B66" w:rsidP="0083651A">
            <w:pPr>
              <w:pStyle w:val="Style1"/>
              <w:numPr>
                <w:ilvl w:val="0"/>
                <w:numId w:val="0"/>
              </w:numPr>
              <w:rPr>
                <w:b/>
                <w:sz w:val="22"/>
                <w:szCs w:val="22"/>
              </w:rPr>
            </w:pPr>
            <w:r w:rsidRPr="009411A1">
              <w:rPr>
                <w:b/>
                <w:sz w:val="22"/>
                <w:szCs w:val="22"/>
              </w:rPr>
              <w:t>MP 4.519 – University Blvd (Box Span Strain Pole)</w:t>
            </w:r>
          </w:p>
        </w:tc>
      </w:tr>
      <w:tr w:rsidR="00DE3B66" w:rsidRPr="00355A05" w14:paraId="71AB5250" w14:textId="77777777" w:rsidTr="0083651A">
        <w:tc>
          <w:tcPr>
            <w:tcW w:w="1765" w:type="dxa"/>
          </w:tcPr>
          <w:p w14:paraId="1D2C347C" w14:textId="77777777" w:rsidR="00DE3B66" w:rsidRPr="009411A1" w:rsidRDefault="00DE3B66" w:rsidP="002145F4">
            <w:pPr>
              <w:pStyle w:val="Style1"/>
              <w:numPr>
                <w:ilvl w:val="0"/>
                <w:numId w:val="0"/>
              </w:numPr>
              <w:spacing w:before="120"/>
              <w:jc w:val="center"/>
              <w:rPr>
                <w:sz w:val="22"/>
                <w:szCs w:val="22"/>
              </w:rPr>
            </w:pPr>
            <w:r w:rsidRPr="009411A1">
              <w:rPr>
                <w:sz w:val="22"/>
                <w:szCs w:val="22"/>
              </w:rPr>
              <w:t>Detection</w:t>
            </w:r>
          </w:p>
        </w:tc>
        <w:tc>
          <w:tcPr>
            <w:tcW w:w="6865" w:type="dxa"/>
          </w:tcPr>
          <w:p w14:paraId="43E635D0" w14:textId="49AB8F45" w:rsidR="00DE3B66" w:rsidRPr="009411A1" w:rsidRDefault="0089363A" w:rsidP="0083651A">
            <w:pPr>
              <w:pStyle w:val="Style1"/>
              <w:numPr>
                <w:ilvl w:val="0"/>
                <w:numId w:val="0"/>
              </w:numPr>
              <w:rPr>
                <w:sz w:val="22"/>
                <w:szCs w:val="22"/>
              </w:rPr>
            </w:pPr>
            <w:r w:rsidRPr="002145F4">
              <w:rPr>
                <w:sz w:val="22"/>
                <w:szCs w:val="22"/>
              </w:rPr>
              <w:t xml:space="preserve">Loop detection for EB &amp; WB approaches and left turns for NB &amp; SB approaches.  </w:t>
            </w:r>
            <w:r w:rsidR="00EE2462">
              <w:rPr>
                <w:sz w:val="22"/>
                <w:szCs w:val="22"/>
              </w:rPr>
              <w:t xml:space="preserve">Video monitoring.  </w:t>
            </w:r>
            <w:r w:rsidRPr="002145F4">
              <w:rPr>
                <w:sz w:val="22"/>
                <w:szCs w:val="22"/>
              </w:rPr>
              <w:t>Provide video detection.</w:t>
            </w:r>
          </w:p>
        </w:tc>
      </w:tr>
      <w:tr w:rsidR="00DE3B66" w:rsidRPr="00355A05" w14:paraId="44D3C3B9" w14:textId="77777777" w:rsidTr="0083651A">
        <w:tc>
          <w:tcPr>
            <w:tcW w:w="1765" w:type="dxa"/>
          </w:tcPr>
          <w:p w14:paraId="5481BA87" w14:textId="77777777" w:rsidR="00DE3B66" w:rsidRPr="009411A1" w:rsidRDefault="00DE3B66" w:rsidP="0083651A">
            <w:pPr>
              <w:pStyle w:val="Style1"/>
              <w:numPr>
                <w:ilvl w:val="0"/>
                <w:numId w:val="0"/>
              </w:numPr>
              <w:jc w:val="center"/>
              <w:rPr>
                <w:sz w:val="22"/>
                <w:szCs w:val="22"/>
              </w:rPr>
            </w:pPr>
            <w:r w:rsidRPr="009411A1">
              <w:rPr>
                <w:sz w:val="22"/>
                <w:szCs w:val="22"/>
              </w:rPr>
              <w:t>Backplates</w:t>
            </w:r>
          </w:p>
        </w:tc>
        <w:tc>
          <w:tcPr>
            <w:tcW w:w="6865" w:type="dxa"/>
          </w:tcPr>
          <w:p w14:paraId="0FDDA370" w14:textId="672CF7FD" w:rsidR="00DE3B66" w:rsidRPr="009411A1" w:rsidRDefault="00A128B5" w:rsidP="0083651A">
            <w:pPr>
              <w:pStyle w:val="Style1"/>
              <w:numPr>
                <w:ilvl w:val="0"/>
                <w:numId w:val="0"/>
              </w:numPr>
              <w:rPr>
                <w:sz w:val="22"/>
                <w:szCs w:val="22"/>
              </w:rPr>
            </w:pPr>
            <w:r w:rsidRPr="009411A1">
              <w:rPr>
                <w:sz w:val="22"/>
                <w:szCs w:val="22"/>
              </w:rPr>
              <w:t xml:space="preserve">None, provide </w:t>
            </w:r>
            <w:r w:rsidR="00755315" w:rsidRPr="009411A1">
              <w:rPr>
                <w:sz w:val="22"/>
                <w:szCs w:val="22"/>
              </w:rPr>
              <w:t xml:space="preserve">flexible </w:t>
            </w:r>
            <w:r w:rsidRPr="009411A1">
              <w:rPr>
                <w:sz w:val="22"/>
                <w:szCs w:val="22"/>
              </w:rPr>
              <w:t>retroreflective.</w:t>
            </w:r>
          </w:p>
        </w:tc>
      </w:tr>
      <w:tr w:rsidR="00DE3B66" w:rsidRPr="00355A05" w14:paraId="0EC7C83C" w14:textId="77777777" w:rsidTr="0083651A">
        <w:tc>
          <w:tcPr>
            <w:tcW w:w="1765" w:type="dxa"/>
          </w:tcPr>
          <w:p w14:paraId="0B08675A" w14:textId="77777777" w:rsidR="00DE3B66" w:rsidRPr="009411A1" w:rsidRDefault="00DE3B66" w:rsidP="002145F4">
            <w:pPr>
              <w:pStyle w:val="Style1"/>
              <w:numPr>
                <w:ilvl w:val="0"/>
                <w:numId w:val="0"/>
              </w:numPr>
              <w:spacing w:before="240"/>
              <w:jc w:val="center"/>
              <w:rPr>
                <w:sz w:val="22"/>
                <w:szCs w:val="22"/>
              </w:rPr>
            </w:pPr>
            <w:r w:rsidRPr="009411A1">
              <w:rPr>
                <w:sz w:val="22"/>
                <w:szCs w:val="22"/>
              </w:rPr>
              <w:t>Left Turns</w:t>
            </w:r>
          </w:p>
        </w:tc>
        <w:tc>
          <w:tcPr>
            <w:tcW w:w="6865" w:type="dxa"/>
          </w:tcPr>
          <w:p w14:paraId="5C71A4AF" w14:textId="54325966" w:rsidR="00DE3B66" w:rsidRPr="009411A1" w:rsidRDefault="00DE3B66" w:rsidP="0083651A">
            <w:pPr>
              <w:pStyle w:val="Style1"/>
              <w:numPr>
                <w:ilvl w:val="0"/>
                <w:numId w:val="0"/>
              </w:numPr>
              <w:rPr>
                <w:sz w:val="22"/>
                <w:szCs w:val="22"/>
              </w:rPr>
            </w:pPr>
            <w:r w:rsidRPr="009411A1">
              <w:rPr>
                <w:sz w:val="22"/>
                <w:szCs w:val="22"/>
              </w:rPr>
              <w:t>Protected</w:t>
            </w:r>
            <w:r w:rsidR="00DC4478" w:rsidRPr="009411A1">
              <w:rPr>
                <w:sz w:val="22"/>
                <w:szCs w:val="22"/>
              </w:rPr>
              <w:t>-</w:t>
            </w:r>
            <w:r w:rsidRPr="009411A1">
              <w:rPr>
                <w:sz w:val="22"/>
                <w:szCs w:val="22"/>
              </w:rPr>
              <w:t>permissive, all approaches.  Remove existing 5-section signal heads and replace with 3-section and 4-section FYA provided there is sufficient structural capacity.</w:t>
            </w:r>
          </w:p>
        </w:tc>
      </w:tr>
      <w:tr w:rsidR="00DE3B66" w:rsidRPr="00355A05" w14:paraId="33CD897C" w14:textId="77777777" w:rsidTr="0083651A">
        <w:tc>
          <w:tcPr>
            <w:tcW w:w="1765" w:type="dxa"/>
            <w:vAlign w:val="center"/>
          </w:tcPr>
          <w:p w14:paraId="2159668A" w14:textId="799E9B95" w:rsidR="00DE3B66" w:rsidRPr="009411A1" w:rsidRDefault="00DE3B66" w:rsidP="0083651A">
            <w:pPr>
              <w:pStyle w:val="Style1"/>
              <w:numPr>
                <w:ilvl w:val="0"/>
                <w:numId w:val="0"/>
              </w:numPr>
              <w:jc w:val="center"/>
              <w:rPr>
                <w:sz w:val="22"/>
                <w:szCs w:val="22"/>
              </w:rPr>
            </w:pPr>
            <w:r w:rsidRPr="009411A1">
              <w:rPr>
                <w:sz w:val="22"/>
                <w:szCs w:val="22"/>
              </w:rPr>
              <w:t>Ped Signals</w:t>
            </w:r>
          </w:p>
        </w:tc>
        <w:tc>
          <w:tcPr>
            <w:tcW w:w="6865" w:type="dxa"/>
          </w:tcPr>
          <w:p w14:paraId="7DBF6D35" w14:textId="7616B4F5" w:rsidR="00DE3B66" w:rsidRPr="009411A1" w:rsidRDefault="009411A1" w:rsidP="0083651A">
            <w:pPr>
              <w:pStyle w:val="Style1"/>
              <w:numPr>
                <w:ilvl w:val="0"/>
                <w:numId w:val="0"/>
              </w:numPr>
              <w:rPr>
                <w:sz w:val="22"/>
                <w:szCs w:val="22"/>
              </w:rPr>
            </w:pPr>
            <w:r w:rsidRPr="009411A1">
              <w:rPr>
                <w:sz w:val="22"/>
                <w:szCs w:val="22"/>
              </w:rPr>
              <w:t xml:space="preserve">Existing pedestrian signals mounted on strain poles or on posts.  Provide APS ready </w:t>
            </w:r>
            <w:r w:rsidR="002145F4">
              <w:rPr>
                <w:sz w:val="22"/>
                <w:szCs w:val="22"/>
              </w:rPr>
              <w:t>assemblies.</w:t>
            </w:r>
            <w:r w:rsidRPr="009411A1">
              <w:rPr>
                <w:sz w:val="22"/>
                <w:szCs w:val="22"/>
              </w:rPr>
              <w:t xml:space="preserve">  </w:t>
            </w:r>
          </w:p>
        </w:tc>
      </w:tr>
      <w:tr w:rsidR="005D4569" w:rsidRPr="00355A05" w14:paraId="194E3C09" w14:textId="77777777" w:rsidTr="0083651A">
        <w:tc>
          <w:tcPr>
            <w:tcW w:w="1765" w:type="dxa"/>
          </w:tcPr>
          <w:p w14:paraId="1D0B01A0" w14:textId="51071E15" w:rsidR="005D4569" w:rsidRPr="009411A1" w:rsidRDefault="005D4569" w:rsidP="0083651A">
            <w:pPr>
              <w:pStyle w:val="Style1"/>
              <w:numPr>
                <w:ilvl w:val="0"/>
                <w:numId w:val="0"/>
              </w:numPr>
              <w:jc w:val="center"/>
              <w:rPr>
                <w:sz w:val="22"/>
                <w:szCs w:val="22"/>
              </w:rPr>
            </w:pPr>
            <w:r w:rsidRPr="009411A1">
              <w:rPr>
                <w:sz w:val="22"/>
                <w:szCs w:val="22"/>
              </w:rPr>
              <w:t>Lighting</w:t>
            </w:r>
          </w:p>
        </w:tc>
        <w:tc>
          <w:tcPr>
            <w:tcW w:w="6865" w:type="dxa"/>
          </w:tcPr>
          <w:p w14:paraId="4A4A23DA" w14:textId="596EB018" w:rsidR="005D4569" w:rsidRPr="009411A1" w:rsidRDefault="009411A1" w:rsidP="0083651A">
            <w:pPr>
              <w:pStyle w:val="Style1"/>
              <w:numPr>
                <w:ilvl w:val="0"/>
                <w:numId w:val="0"/>
              </w:numPr>
              <w:rPr>
                <w:sz w:val="22"/>
                <w:szCs w:val="22"/>
              </w:rPr>
            </w:pPr>
            <w:r w:rsidRPr="009411A1">
              <w:rPr>
                <w:sz w:val="22"/>
                <w:szCs w:val="22"/>
              </w:rPr>
              <w:t>Roadway lighting present.  Provide intersection lighting</w:t>
            </w:r>
            <w:r w:rsidR="002145F4">
              <w:rPr>
                <w:sz w:val="22"/>
                <w:szCs w:val="22"/>
              </w:rPr>
              <w:t xml:space="preserve"> retrofit.</w:t>
            </w:r>
          </w:p>
        </w:tc>
      </w:tr>
      <w:tr w:rsidR="00DE3B66" w:rsidRPr="00355A05" w14:paraId="3978192E" w14:textId="77777777" w:rsidTr="0083651A">
        <w:tc>
          <w:tcPr>
            <w:tcW w:w="1765" w:type="dxa"/>
          </w:tcPr>
          <w:p w14:paraId="6F201E01" w14:textId="6B060BE5" w:rsidR="00DE3B66" w:rsidRPr="009411A1" w:rsidRDefault="00DE3B66" w:rsidP="0083651A">
            <w:pPr>
              <w:pStyle w:val="Style1"/>
              <w:numPr>
                <w:ilvl w:val="0"/>
                <w:numId w:val="0"/>
              </w:numPr>
              <w:jc w:val="center"/>
              <w:rPr>
                <w:sz w:val="22"/>
                <w:szCs w:val="22"/>
              </w:rPr>
            </w:pPr>
            <w:r w:rsidRPr="009411A1">
              <w:rPr>
                <w:sz w:val="22"/>
                <w:szCs w:val="22"/>
              </w:rPr>
              <w:t>Other</w:t>
            </w:r>
          </w:p>
        </w:tc>
        <w:tc>
          <w:tcPr>
            <w:tcW w:w="6865" w:type="dxa"/>
          </w:tcPr>
          <w:p w14:paraId="3E2C02E6" w14:textId="1ADE8EAE" w:rsidR="00DE3B66" w:rsidRPr="009411A1" w:rsidRDefault="009411A1" w:rsidP="0083651A">
            <w:pPr>
              <w:pStyle w:val="Style1"/>
              <w:numPr>
                <w:ilvl w:val="0"/>
                <w:numId w:val="0"/>
              </w:numPr>
              <w:rPr>
                <w:sz w:val="22"/>
                <w:szCs w:val="22"/>
              </w:rPr>
            </w:pPr>
            <w:r w:rsidRPr="009411A1">
              <w:rPr>
                <w:sz w:val="22"/>
                <w:szCs w:val="22"/>
              </w:rPr>
              <w:t>None.</w:t>
            </w:r>
          </w:p>
        </w:tc>
      </w:tr>
    </w:tbl>
    <w:p w14:paraId="5DAA4A84" w14:textId="0655F76C" w:rsidR="00950B8A" w:rsidRPr="002F3F74" w:rsidRDefault="00950B8A" w:rsidP="00950B8A">
      <w:pPr>
        <w:spacing w:after="40" w:line="240" w:lineRule="auto"/>
        <w:ind w:left="720"/>
        <w:rPr>
          <w:sz w:val="4"/>
          <w:szCs w:val="4"/>
          <w:highlight w:val="yellow"/>
        </w:rPr>
      </w:pPr>
    </w:p>
    <w:tbl>
      <w:tblPr>
        <w:tblStyle w:val="TableGrid"/>
        <w:tblW w:w="0" w:type="auto"/>
        <w:tblInd w:w="720" w:type="dxa"/>
        <w:tblLook w:val="04A0" w:firstRow="1" w:lastRow="0" w:firstColumn="1" w:lastColumn="0" w:noHBand="0" w:noVBand="1"/>
      </w:tblPr>
      <w:tblGrid>
        <w:gridCol w:w="1765"/>
        <w:gridCol w:w="6865"/>
      </w:tblGrid>
      <w:tr w:rsidR="00DE3B66" w:rsidRPr="00355A05" w14:paraId="0A076AF8" w14:textId="77777777" w:rsidTr="0005287D">
        <w:trPr>
          <w:tblHeader/>
        </w:trPr>
        <w:tc>
          <w:tcPr>
            <w:tcW w:w="8630" w:type="dxa"/>
            <w:gridSpan w:val="2"/>
            <w:shd w:val="clear" w:color="auto" w:fill="D9D9D9" w:themeFill="background1" w:themeFillShade="D9"/>
          </w:tcPr>
          <w:p w14:paraId="794292D2" w14:textId="318509FE" w:rsidR="00DE3B66" w:rsidRPr="009411A1" w:rsidRDefault="00DE3B66" w:rsidP="0083651A">
            <w:pPr>
              <w:pStyle w:val="Style1"/>
              <w:numPr>
                <w:ilvl w:val="0"/>
                <w:numId w:val="0"/>
              </w:numPr>
              <w:rPr>
                <w:b/>
                <w:sz w:val="22"/>
                <w:szCs w:val="22"/>
              </w:rPr>
            </w:pPr>
            <w:r w:rsidRPr="009411A1">
              <w:rPr>
                <w:b/>
                <w:sz w:val="22"/>
                <w:szCs w:val="22"/>
              </w:rPr>
              <w:t>MP 4.6</w:t>
            </w:r>
            <w:r w:rsidR="00356A4D" w:rsidRPr="009411A1">
              <w:rPr>
                <w:b/>
                <w:sz w:val="22"/>
                <w:szCs w:val="22"/>
              </w:rPr>
              <w:t>22</w:t>
            </w:r>
            <w:r w:rsidRPr="009411A1">
              <w:rPr>
                <w:b/>
                <w:sz w:val="22"/>
                <w:szCs w:val="22"/>
              </w:rPr>
              <w:t xml:space="preserve"> – Pedestrian Crossing (Single Span Strain Pole)</w:t>
            </w:r>
          </w:p>
        </w:tc>
      </w:tr>
      <w:tr w:rsidR="00DE3B66" w:rsidRPr="00355A05" w14:paraId="3ECB4249" w14:textId="77777777" w:rsidTr="0083651A">
        <w:tc>
          <w:tcPr>
            <w:tcW w:w="1765" w:type="dxa"/>
          </w:tcPr>
          <w:p w14:paraId="599F5621" w14:textId="77777777" w:rsidR="00DE3B66" w:rsidRPr="009411A1" w:rsidRDefault="00DE3B66" w:rsidP="0083651A">
            <w:pPr>
              <w:pStyle w:val="Style1"/>
              <w:numPr>
                <w:ilvl w:val="0"/>
                <w:numId w:val="0"/>
              </w:numPr>
              <w:jc w:val="center"/>
              <w:rPr>
                <w:sz w:val="22"/>
                <w:szCs w:val="22"/>
              </w:rPr>
            </w:pPr>
            <w:r w:rsidRPr="009411A1">
              <w:rPr>
                <w:sz w:val="22"/>
                <w:szCs w:val="22"/>
              </w:rPr>
              <w:t>Detection</w:t>
            </w:r>
          </w:p>
        </w:tc>
        <w:tc>
          <w:tcPr>
            <w:tcW w:w="6865" w:type="dxa"/>
          </w:tcPr>
          <w:p w14:paraId="50B80601" w14:textId="61BEAECC" w:rsidR="00DE3B66" w:rsidRPr="009411A1" w:rsidRDefault="00DE3B66" w:rsidP="0083651A">
            <w:pPr>
              <w:pStyle w:val="Style1"/>
              <w:numPr>
                <w:ilvl w:val="0"/>
                <w:numId w:val="0"/>
              </w:numPr>
              <w:rPr>
                <w:sz w:val="22"/>
                <w:szCs w:val="22"/>
              </w:rPr>
            </w:pPr>
            <w:r w:rsidRPr="009411A1">
              <w:rPr>
                <w:sz w:val="22"/>
                <w:szCs w:val="22"/>
              </w:rPr>
              <w:t>Pedestrian actuated.</w:t>
            </w:r>
          </w:p>
        </w:tc>
      </w:tr>
      <w:tr w:rsidR="00DE3B66" w:rsidRPr="00355A05" w14:paraId="44FDB8F5" w14:textId="77777777" w:rsidTr="0083651A">
        <w:tc>
          <w:tcPr>
            <w:tcW w:w="1765" w:type="dxa"/>
          </w:tcPr>
          <w:p w14:paraId="16BAAFE8" w14:textId="77777777" w:rsidR="00DE3B66" w:rsidRPr="009411A1" w:rsidRDefault="00DE3B66" w:rsidP="0083651A">
            <w:pPr>
              <w:pStyle w:val="Style1"/>
              <w:numPr>
                <w:ilvl w:val="0"/>
                <w:numId w:val="0"/>
              </w:numPr>
              <w:jc w:val="center"/>
              <w:rPr>
                <w:sz w:val="22"/>
                <w:szCs w:val="22"/>
              </w:rPr>
            </w:pPr>
            <w:r w:rsidRPr="009411A1">
              <w:rPr>
                <w:sz w:val="22"/>
                <w:szCs w:val="22"/>
              </w:rPr>
              <w:t>Backplates</w:t>
            </w:r>
          </w:p>
        </w:tc>
        <w:tc>
          <w:tcPr>
            <w:tcW w:w="6865" w:type="dxa"/>
          </w:tcPr>
          <w:p w14:paraId="12FB1267" w14:textId="4AB93073" w:rsidR="00DE3B66" w:rsidRPr="009411A1" w:rsidRDefault="00A128B5" w:rsidP="0083651A">
            <w:pPr>
              <w:pStyle w:val="Style1"/>
              <w:numPr>
                <w:ilvl w:val="0"/>
                <w:numId w:val="0"/>
              </w:numPr>
              <w:rPr>
                <w:sz w:val="22"/>
                <w:szCs w:val="22"/>
              </w:rPr>
            </w:pPr>
            <w:r w:rsidRPr="009411A1">
              <w:rPr>
                <w:sz w:val="22"/>
                <w:szCs w:val="22"/>
              </w:rPr>
              <w:t xml:space="preserve">None, provide </w:t>
            </w:r>
            <w:r w:rsidR="005C62DF" w:rsidRPr="009411A1">
              <w:rPr>
                <w:sz w:val="22"/>
                <w:szCs w:val="22"/>
              </w:rPr>
              <w:t xml:space="preserve">flexible </w:t>
            </w:r>
            <w:r w:rsidRPr="009411A1">
              <w:rPr>
                <w:sz w:val="22"/>
                <w:szCs w:val="22"/>
              </w:rPr>
              <w:t>retroreflective.</w:t>
            </w:r>
          </w:p>
        </w:tc>
      </w:tr>
      <w:tr w:rsidR="00DE3B66" w:rsidRPr="00355A05" w14:paraId="2DF1F4B8" w14:textId="77777777" w:rsidTr="0083651A">
        <w:tc>
          <w:tcPr>
            <w:tcW w:w="1765" w:type="dxa"/>
          </w:tcPr>
          <w:p w14:paraId="54AD6A0A" w14:textId="77777777" w:rsidR="00DE3B66" w:rsidRPr="009411A1" w:rsidRDefault="00DE3B66" w:rsidP="0083651A">
            <w:pPr>
              <w:pStyle w:val="Style1"/>
              <w:numPr>
                <w:ilvl w:val="0"/>
                <w:numId w:val="0"/>
              </w:numPr>
              <w:jc w:val="center"/>
              <w:rPr>
                <w:sz w:val="22"/>
                <w:szCs w:val="22"/>
              </w:rPr>
            </w:pPr>
            <w:r w:rsidRPr="009411A1">
              <w:rPr>
                <w:sz w:val="22"/>
                <w:szCs w:val="22"/>
              </w:rPr>
              <w:lastRenderedPageBreak/>
              <w:t>Left Turns</w:t>
            </w:r>
          </w:p>
        </w:tc>
        <w:tc>
          <w:tcPr>
            <w:tcW w:w="6865" w:type="dxa"/>
          </w:tcPr>
          <w:p w14:paraId="1BC9F613" w14:textId="3001D055" w:rsidR="00DE3B66" w:rsidRPr="009411A1" w:rsidRDefault="00DE3B66" w:rsidP="0083651A">
            <w:pPr>
              <w:pStyle w:val="Style1"/>
              <w:numPr>
                <w:ilvl w:val="0"/>
                <w:numId w:val="0"/>
              </w:numPr>
              <w:rPr>
                <w:sz w:val="22"/>
                <w:szCs w:val="22"/>
              </w:rPr>
            </w:pPr>
            <w:r w:rsidRPr="009411A1">
              <w:rPr>
                <w:sz w:val="22"/>
                <w:szCs w:val="22"/>
              </w:rPr>
              <w:t>N/A.</w:t>
            </w:r>
          </w:p>
        </w:tc>
      </w:tr>
      <w:tr w:rsidR="00DE3B66" w:rsidRPr="00355A05" w14:paraId="3C18D37A" w14:textId="77777777" w:rsidTr="0083651A">
        <w:tc>
          <w:tcPr>
            <w:tcW w:w="1765" w:type="dxa"/>
            <w:vAlign w:val="center"/>
          </w:tcPr>
          <w:p w14:paraId="36460B10" w14:textId="1008E096" w:rsidR="00DE3B66" w:rsidRPr="009411A1" w:rsidRDefault="00DE3B66" w:rsidP="0083651A">
            <w:pPr>
              <w:pStyle w:val="Style1"/>
              <w:numPr>
                <w:ilvl w:val="0"/>
                <w:numId w:val="0"/>
              </w:numPr>
              <w:jc w:val="center"/>
              <w:rPr>
                <w:sz w:val="22"/>
                <w:szCs w:val="22"/>
              </w:rPr>
            </w:pPr>
            <w:r w:rsidRPr="009411A1">
              <w:rPr>
                <w:sz w:val="22"/>
                <w:szCs w:val="22"/>
              </w:rPr>
              <w:t>Ped Signals</w:t>
            </w:r>
          </w:p>
        </w:tc>
        <w:tc>
          <w:tcPr>
            <w:tcW w:w="6865" w:type="dxa"/>
          </w:tcPr>
          <w:p w14:paraId="382344F2" w14:textId="3D848086" w:rsidR="00DE3B66" w:rsidRPr="009411A1" w:rsidRDefault="00356A4D" w:rsidP="0083651A">
            <w:pPr>
              <w:pStyle w:val="Style1"/>
              <w:numPr>
                <w:ilvl w:val="0"/>
                <w:numId w:val="0"/>
              </w:numPr>
              <w:rPr>
                <w:sz w:val="22"/>
                <w:szCs w:val="22"/>
              </w:rPr>
            </w:pPr>
            <w:r w:rsidRPr="009411A1">
              <w:rPr>
                <w:sz w:val="22"/>
                <w:szCs w:val="22"/>
              </w:rPr>
              <w:t xml:space="preserve">Existing </w:t>
            </w:r>
            <w:r w:rsidR="009411A1" w:rsidRPr="009411A1">
              <w:rPr>
                <w:sz w:val="22"/>
                <w:szCs w:val="22"/>
              </w:rPr>
              <w:t xml:space="preserve">mounted on strain poles.  Provide APS ready </w:t>
            </w:r>
            <w:r w:rsidR="00F2407D">
              <w:rPr>
                <w:sz w:val="22"/>
                <w:szCs w:val="22"/>
              </w:rPr>
              <w:t>assemblies</w:t>
            </w:r>
          </w:p>
        </w:tc>
      </w:tr>
      <w:tr w:rsidR="005D4569" w:rsidRPr="00355A05" w14:paraId="08494759" w14:textId="77777777" w:rsidTr="0083651A">
        <w:tc>
          <w:tcPr>
            <w:tcW w:w="1765" w:type="dxa"/>
          </w:tcPr>
          <w:p w14:paraId="406D18FC" w14:textId="3ACB243D" w:rsidR="005D4569" w:rsidRPr="009411A1" w:rsidRDefault="005D4569" w:rsidP="005D4569">
            <w:pPr>
              <w:pStyle w:val="Style1"/>
              <w:numPr>
                <w:ilvl w:val="0"/>
                <w:numId w:val="0"/>
              </w:numPr>
              <w:jc w:val="center"/>
              <w:rPr>
                <w:sz w:val="22"/>
                <w:szCs w:val="22"/>
              </w:rPr>
            </w:pPr>
            <w:r w:rsidRPr="009411A1">
              <w:rPr>
                <w:sz w:val="22"/>
                <w:szCs w:val="22"/>
              </w:rPr>
              <w:t>Lighting</w:t>
            </w:r>
          </w:p>
        </w:tc>
        <w:tc>
          <w:tcPr>
            <w:tcW w:w="6865" w:type="dxa"/>
          </w:tcPr>
          <w:p w14:paraId="34645623" w14:textId="278CAF6D" w:rsidR="005D4569" w:rsidRPr="009411A1" w:rsidRDefault="002145F4" w:rsidP="005D4569">
            <w:pPr>
              <w:pStyle w:val="Style1"/>
              <w:numPr>
                <w:ilvl w:val="0"/>
                <w:numId w:val="0"/>
              </w:numPr>
              <w:rPr>
                <w:sz w:val="22"/>
                <w:szCs w:val="22"/>
              </w:rPr>
            </w:pPr>
            <w:r>
              <w:rPr>
                <w:sz w:val="22"/>
                <w:szCs w:val="22"/>
              </w:rPr>
              <w:t>Strain pole mounted fixtures.</w:t>
            </w:r>
            <w:r w:rsidR="009411A1" w:rsidRPr="009411A1">
              <w:rPr>
                <w:sz w:val="22"/>
                <w:szCs w:val="22"/>
              </w:rPr>
              <w:t xml:space="preserve">  Provide </w:t>
            </w:r>
            <w:r>
              <w:rPr>
                <w:sz w:val="22"/>
                <w:szCs w:val="22"/>
              </w:rPr>
              <w:t>mid-block pedestrian</w:t>
            </w:r>
            <w:r w:rsidR="009411A1" w:rsidRPr="009411A1">
              <w:rPr>
                <w:sz w:val="22"/>
                <w:szCs w:val="22"/>
              </w:rPr>
              <w:t xml:space="preserve"> lighting.</w:t>
            </w:r>
          </w:p>
        </w:tc>
      </w:tr>
      <w:tr w:rsidR="00DE3B66" w:rsidRPr="00355A05" w14:paraId="20765109" w14:textId="77777777" w:rsidTr="0083651A">
        <w:tc>
          <w:tcPr>
            <w:tcW w:w="1765" w:type="dxa"/>
          </w:tcPr>
          <w:p w14:paraId="1F75C7D0" w14:textId="77777777" w:rsidR="00DE3B66" w:rsidRPr="009411A1" w:rsidRDefault="00DE3B66" w:rsidP="0083651A">
            <w:pPr>
              <w:pStyle w:val="Style1"/>
              <w:numPr>
                <w:ilvl w:val="0"/>
                <w:numId w:val="0"/>
              </w:numPr>
              <w:jc w:val="center"/>
              <w:rPr>
                <w:sz w:val="22"/>
                <w:szCs w:val="22"/>
              </w:rPr>
            </w:pPr>
            <w:r w:rsidRPr="009411A1">
              <w:rPr>
                <w:sz w:val="22"/>
                <w:szCs w:val="22"/>
              </w:rPr>
              <w:t>Other</w:t>
            </w:r>
          </w:p>
        </w:tc>
        <w:tc>
          <w:tcPr>
            <w:tcW w:w="6865" w:type="dxa"/>
          </w:tcPr>
          <w:p w14:paraId="047F3DE6" w14:textId="102F846A" w:rsidR="00DE3B66" w:rsidRPr="009411A1" w:rsidRDefault="009411A1" w:rsidP="0083651A">
            <w:pPr>
              <w:pStyle w:val="Style1"/>
              <w:numPr>
                <w:ilvl w:val="0"/>
                <w:numId w:val="0"/>
              </w:numPr>
              <w:rPr>
                <w:sz w:val="22"/>
                <w:szCs w:val="22"/>
              </w:rPr>
            </w:pPr>
            <w:r w:rsidRPr="009411A1">
              <w:rPr>
                <w:sz w:val="22"/>
                <w:szCs w:val="22"/>
              </w:rPr>
              <w:t>None.</w:t>
            </w:r>
          </w:p>
        </w:tc>
      </w:tr>
    </w:tbl>
    <w:p w14:paraId="2B01A5CE" w14:textId="50A22C1D" w:rsidR="00DE3B66" w:rsidRPr="002F3F74" w:rsidRDefault="00DE3B66" w:rsidP="00950B8A">
      <w:pPr>
        <w:spacing w:after="40" w:line="240" w:lineRule="auto"/>
        <w:ind w:left="720"/>
        <w:rPr>
          <w:sz w:val="4"/>
          <w:szCs w:val="4"/>
          <w:highlight w:val="yellow"/>
        </w:rPr>
      </w:pPr>
    </w:p>
    <w:tbl>
      <w:tblPr>
        <w:tblStyle w:val="TableGrid"/>
        <w:tblW w:w="0" w:type="auto"/>
        <w:tblInd w:w="720" w:type="dxa"/>
        <w:tblLook w:val="04A0" w:firstRow="1" w:lastRow="0" w:firstColumn="1" w:lastColumn="0" w:noHBand="0" w:noVBand="1"/>
      </w:tblPr>
      <w:tblGrid>
        <w:gridCol w:w="1765"/>
        <w:gridCol w:w="6865"/>
      </w:tblGrid>
      <w:tr w:rsidR="00DE3B66" w:rsidRPr="00355A05" w14:paraId="0EB64BDF" w14:textId="77777777" w:rsidTr="004A6E2A">
        <w:trPr>
          <w:tblHeader/>
        </w:trPr>
        <w:tc>
          <w:tcPr>
            <w:tcW w:w="8630" w:type="dxa"/>
            <w:gridSpan w:val="2"/>
            <w:shd w:val="clear" w:color="auto" w:fill="D9D9D9" w:themeFill="background1" w:themeFillShade="D9"/>
          </w:tcPr>
          <w:p w14:paraId="5AD09378" w14:textId="7B65CA3C" w:rsidR="00DE3B66" w:rsidRPr="00F2407D" w:rsidRDefault="00DE3B66" w:rsidP="0083651A">
            <w:pPr>
              <w:pStyle w:val="Style1"/>
              <w:numPr>
                <w:ilvl w:val="0"/>
                <w:numId w:val="0"/>
              </w:numPr>
              <w:rPr>
                <w:b/>
                <w:sz w:val="22"/>
                <w:szCs w:val="22"/>
              </w:rPr>
            </w:pPr>
            <w:r w:rsidRPr="00F2407D">
              <w:rPr>
                <w:b/>
                <w:sz w:val="22"/>
                <w:szCs w:val="22"/>
              </w:rPr>
              <w:t>MP 4.755 – Southgate Blvd (3 Span Box Strain Pole)</w:t>
            </w:r>
          </w:p>
        </w:tc>
      </w:tr>
      <w:tr w:rsidR="00DE3B66" w:rsidRPr="00355A05" w14:paraId="29D8AB8B" w14:textId="77777777" w:rsidTr="0083651A">
        <w:tc>
          <w:tcPr>
            <w:tcW w:w="1765" w:type="dxa"/>
          </w:tcPr>
          <w:p w14:paraId="0289655C" w14:textId="77777777" w:rsidR="00DE3B66" w:rsidRPr="00F2407D" w:rsidRDefault="00DE3B66" w:rsidP="002145F4">
            <w:pPr>
              <w:pStyle w:val="Style1"/>
              <w:numPr>
                <w:ilvl w:val="0"/>
                <w:numId w:val="0"/>
              </w:numPr>
              <w:spacing w:before="120"/>
              <w:jc w:val="center"/>
              <w:rPr>
                <w:sz w:val="22"/>
                <w:szCs w:val="22"/>
              </w:rPr>
            </w:pPr>
            <w:r w:rsidRPr="00F2407D">
              <w:rPr>
                <w:sz w:val="22"/>
                <w:szCs w:val="22"/>
              </w:rPr>
              <w:t>Detection</w:t>
            </w:r>
          </w:p>
        </w:tc>
        <w:tc>
          <w:tcPr>
            <w:tcW w:w="6865" w:type="dxa"/>
          </w:tcPr>
          <w:p w14:paraId="6C022880" w14:textId="65258C6B" w:rsidR="00DE3B66" w:rsidRPr="00F2407D" w:rsidRDefault="009411A1" w:rsidP="0083651A">
            <w:pPr>
              <w:pStyle w:val="Style1"/>
              <w:numPr>
                <w:ilvl w:val="0"/>
                <w:numId w:val="0"/>
              </w:numPr>
              <w:rPr>
                <w:sz w:val="22"/>
                <w:szCs w:val="22"/>
              </w:rPr>
            </w:pPr>
            <w:r w:rsidRPr="00F2407D">
              <w:rPr>
                <w:sz w:val="22"/>
                <w:szCs w:val="22"/>
              </w:rPr>
              <w:t xml:space="preserve">Advance detection for NB &amp; SB thru lanes.  Loop detection for SB left turn lane and </w:t>
            </w:r>
            <w:r w:rsidR="00F2407D">
              <w:rPr>
                <w:sz w:val="22"/>
                <w:szCs w:val="22"/>
              </w:rPr>
              <w:t>WB</w:t>
            </w:r>
            <w:r w:rsidRPr="00F2407D">
              <w:rPr>
                <w:sz w:val="22"/>
                <w:szCs w:val="22"/>
              </w:rPr>
              <w:t xml:space="preserve"> approach.  Provide video detection.</w:t>
            </w:r>
          </w:p>
        </w:tc>
      </w:tr>
      <w:tr w:rsidR="00DE3B66" w:rsidRPr="00355A05" w14:paraId="3DCE253A" w14:textId="77777777" w:rsidTr="0083651A">
        <w:tc>
          <w:tcPr>
            <w:tcW w:w="1765" w:type="dxa"/>
          </w:tcPr>
          <w:p w14:paraId="7839B368" w14:textId="77777777" w:rsidR="00DE3B66" w:rsidRPr="00F2407D" w:rsidRDefault="00DE3B66" w:rsidP="0083651A">
            <w:pPr>
              <w:pStyle w:val="Style1"/>
              <w:numPr>
                <w:ilvl w:val="0"/>
                <w:numId w:val="0"/>
              </w:numPr>
              <w:jc w:val="center"/>
              <w:rPr>
                <w:sz w:val="22"/>
                <w:szCs w:val="22"/>
              </w:rPr>
            </w:pPr>
            <w:r w:rsidRPr="00F2407D">
              <w:rPr>
                <w:sz w:val="22"/>
                <w:szCs w:val="22"/>
              </w:rPr>
              <w:t>Backplates</w:t>
            </w:r>
          </w:p>
        </w:tc>
        <w:tc>
          <w:tcPr>
            <w:tcW w:w="6865" w:type="dxa"/>
          </w:tcPr>
          <w:p w14:paraId="58A49AA9" w14:textId="733760D1" w:rsidR="00DE3B66" w:rsidRPr="00F2407D" w:rsidRDefault="00A128B5" w:rsidP="0083651A">
            <w:pPr>
              <w:pStyle w:val="Style1"/>
              <w:numPr>
                <w:ilvl w:val="0"/>
                <w:numId w:val="0"/>
              </w:numPr>
              <w:rPr>
                <w:sz w:val="22"/>
                <w:szCs w:val="22"/>
              </w:rPr>
            </w:pPr>
            <w:r w:rsidRPr="00F2407D">
              <w:rPr>
                <w:sz w:val="22"/>
                <w:szCs w:val="22"/>
              </w:rPr>
              <w:t xml:space="preserve">None, provide </w:t>
            </w:r>
            <w:r w:rsidR="00166A46" w:rsidRPr="00F2407D">
              <w:rPr>
                <w:sz w:val="22"/>
                <w:szCs w:val="22"/>
              </w:rPr>
              <w:t xml:space="preserve">flexible </w:t>
            </w:r>
            <w:r w:rsidRPr="00F2407D">
              <w:rPr>
                <w:sz w:val="22"/>
                <w:szCs w:val="22"/>
              </w:rPr>
              <w:t>retroreflective.</w:t>
            </w:r>
          </w:p>
        </w:tc>
      </w:tr>
      <w:tr w:rsidR="00DE3B66" w:rsidRPr="00355A05" w14:paraId="29E7C7FF" w14:textId="77777777" w:rsidTr="0083651A">
        <w:tc>
          <w:tcPr>
            <w:tcW w:w="1765" w:type="dxa"/>
          </w:tcPr>
          <w:p w14:paraId="28770820" w14:textId="77777777" w:rsidR="00DE3B66" w:rsidRPr="00F2407D" w:rsidRDefault="00DE3B66" w:rsidP="002145F4">
            <w:pPr>
              <w:pStyle w:val="Style1"/>
              <w:numPr>
                <w:ilvl w:val="0"/>
                <w:numId w:val="0"/>
              </w:numPr>
              <w:spacing w:before="240"/>
              <w:jc w:val="center"/>
              <w:rPr>
                <w:sz w:val="22"/>
                <w:szCs w:val="22"/>
              </w:rPr>
            </w:pPr>
            <w:r w:rsidRPr="00F2407D">
              <w:rPr>
                <w:sz w:val="22"/>
                <w:szCs w:val="22"/>
              </w:rPr>
              <w:t>Left Turns</w:t>
            </w:r>
          </w:p>
        </w:tc>
        <w:tc>
          <w:tcPr>
            <w:tcW w:w="6865" w:type="dxa"/>
          </w:tcPr>
          <w:p w14:paraId="797F763C" w14:textId="18D75595" w:rsidR="00DE3B66" w:rsidRPr="00F2407D" w:rsidRDefault="00DE3B66" w:rsidP="0083651A">
            <w:pPr>
              <w:pStyle w:val="Style1"/>
              <w:numPr>
                <w:ilvl w:val="0"/>
                <w:numId w:val="0"/>
              </w:numPr>
              <w:rPr>
                <w:sz w:val="22"/>
                <w:szCs w:val="22"/>
              </w:rPr>
            </w:pPr>
            <w:r w:rsidRPr="00F2407D">
              <w:rPr>
                <w:sz w:val="22"/>
                <w:szCs w:val="22"/>
              </w:rPr>
              <w:t xml:space="preserve">SB </w:t>
            </w:r>
            <w:r w:rsidR="002145F4">
              <w:rPr>
                <w:sz w:val="22"/>
                <w:szCs w:val="22"/>
              </w:rPr>
              <w:t>p</w:t>
            </w:r>
            <w:r w:rsidRPr="00F2407D">
              <w:rPr>
                <w:sz w:val="22"/>
                <w:szCs w:val="22"/>
              </w:rPr>
              <w:t>rotected</w:t>
            </w:r>
            <w:r w:rsidR="00DC4478" w:rsidRPr="00F2407D">
              <w:rPr>
                <w:sz w:val="22"/>
                <w:szCs w:val="22"/>
              </w:rPr>
              <w:t>-</w:t>
            </w:r>
            <w:r w:rsidRPr="00F2407D">
              <w:rPr>
                <w:sz w:val="22"/>
                <w:szCs w:val="22"/>
              </w:rPr>
              <w:t xml:space="preserve">permissive, WB </w:t>
            </w:r>
            <w:r w:rsidR="002145F4">
              <w:rPr>
                <w:sz w:val="22"/>
                <w:szCs w:val="22"/>
              </w:rPr>
              <w:t>p</w:t>
            </w:r>
            <w:r w:rsidR="00387BD1" w:rsidRPr="00F2407D">
              <w:rPr>
                <w:sz w:val="22"/>
                <w:szCs w:val="22"/>
              </w:rPr>
              <w:t>rotected</w:t>
            </w:r>
            <w:r w:rsidR="002B20CE" w:rsidRPr="00F2407D">
              <w:rPr>
                <w:sz w:val="22"/>
                <w:szCs w:val="22"/>
              </w:rPr>
              <w:t xml:space="preserve"> only</w:t>
            </w:r>
            <w:r w:rsidRPr="00F2407D">
              <w:rPr>
                <w:sz w:val="22"/>
                <w:szCs w:val="22"/>
              </w:rPr>
              <w:t xml:space="preserve">.  </w:t>
            </w:r>
            <w:r w:rsidR="002145F4">
              <w:rPr>
                <w:sz w:val="22"/>
                <w:szCs w:val="22"/>
              </w:rPr>
              <w:t xml:space="preserve">NB no left.  </w:t>
            </w:r>
            <w:r w:rsidRPr="00F2407D">
              <w:rPr>
                <w:sz w:val="22"/>
                <w:szCs w:val="22"/>
              </w:rPr>
              <w:t>Remove existing 5-section signal head and replace with 3-section and 4-section FYA provided there is sufficient structural capacity.</w:t>
            </w:r>
          </w:p>
        </w:tc>
      </w:tr>
      <w:tr w:rsidR="00DE3B66" w:rsidRPr="00355A05" w14:paraId="2EFCE176" w14:textId="77777777" w:rsidTr="0083651A">
        <w:tc>
          <w:tcPr>
            <w:tcW w:w="1765" w:type="dxa"/>
            <w:vAlign w:val="center"/>
          </w:tcPr>
          <w:p w14:paraId="3BF04034" w14:textId="6060666B" w:rsidR="00DE3B66" w:rsidRPr="00F2407D" w:rsidRDefault="00DE3B66" w:rsidP="0083651A">
            <w:pPr>
              <w:pStyle w:val="Style1"/>
              <w:numPr>
                <w:ilvl w:val="0"/>
                <w:numId w:val="0"/>
              </w:numPr>
              <w:jc w:val="center"/>
              <w:rPr>
                <w:sz w:val="22"/>
                <w:szCs w:val="22"/>
              </w:rPr>
            </w:pPr>
            <w:r w:rsidRPr="00F2407D">
              <w:rPr>
                <w:sz w:val="22"/>
                <w:szCs w:val="22"/>
              </w:rPr>
              <w:t>Ped Signals</w:t>
            </w:r>
          </w:p>
        </w:tc>
        <w:tc>
          <w:tcPr>
            <w:tcW w:w="6865" w:type="dxa"/>
          </w:tcPr>
          <w:p w14:paraId="0ADBD812" w14:textId="0ADD8F38" w:rsidR="00DE3B66" w:rsidRPr="00F2407D" w:rsidRDefault="00F2407D" w:rsidP="0083651A">
            <w:pPr>
              <w:pStyle w:val="Style1"/>
              <w:numPr>
                <w:ilvl w:val="0"/>
                <w:numId w:val="0"/>
              </w:numPr>
              <w:rPr>
                <w:sz w:val="22"/>
                <w:szCs w:val="22"/>
              </w:rPr>
            </w:pPr>
            <w:r w:rsidRPr="00F2407D">
              <w:rPr>
                <w:sz w:val="22"/>
                <w:szCs w:val="22"/>
              </w:rPr>
              <w:t>Existing mounted on strain poles.  Provide APS ready post mounted assemblies</w:t>
            </w:r>
          </w:p>
        </w:tc>
      </w:tr>
      <w:tr w:rsidR="005D4569" w:rsidRPr="00355A05" w14:paraId="13DF372F" w14:textId="77777777" w:rsidTr="0083651A">
        <w:tc>
          <w:tcPr>
            <w:tcW w:w="1765" w:type="dxa"/>
          </w:tcPr>
          <w:p w14:paraId="103D5F94" w14:textId="4F1BE4FB" w:rsidR="005D4569" w:rsidRPr="00F2407D" w:rsidRDefault="005D4569" w:rsidP="0083651A">
            <w:pPr>
              <w:pStyle w:val="Style1"/>
              <w:numPr>
                <w:ilvl w:val="0"/>
                <w:numId w:val="0"/>
              </w:numPr>
              <w:jc w:val="center"/>
              <w:rPr>
                <w:sz w:val="22"/>
                <w:szCs w:val="22"/>
              </w:rPr>
            </w:pPr>
            <w:r w:rsidRPr="00F2407D">
              <w:rPr>
                <w:sz w:val="22"/>
                <w:szCs w:val="22"/>
              </w:rPr>
              <w:t>Lighting</w:t>
            </w:r>
          </w:p>
        </w:tc>
        <w:tc>
          <w:tcPr>
            <w:tcW w:w="6865" w:type="dxa"/>
          </w:tcPr>
          <w:p w14:paraId="1D886033" w14:textId="0D2624C9" w:rsidR="005D4569" w:rsidRPr="00F2407D" w:rsidRDefault="00F2407D" w:rsidP="0083651A">
            <w:pPr>
              <w:pStyle w:val="Style1"/>
              <w:numPr>
                <w:ilvl w:val="0"/>
                <w:numId w:val="0"/>
              </w:numPr>
              <w:rPr>
                <w:sz w:val="22"/>
                <w:szCs w:val="22"/>
              </w:rPr>
            </w:pPr>
            <w:r w:rsidRPr="00F2407D">
              <w:rPr>
                <w:sz w:val="22"/>
                <w:szCs w:val="22"/>
              </w:rPr>
              <w:t>Provide intersection lighting</w:t>
            </w:r>
            <w:r w:rsidR="002145F4">
              <w:rPr>
                <w:sz w:val="22"/>
                <w:szCs w:val="22"/>
              </w:rPr>
              <w:t xml:space="preserve"> retrofit.</w:t>
            </w:r>
          </w:p>
        </w:tc>
      </w:tr>
      <w:tr w:rsidR="00DE3B66" w:rsidRPr="00355A05" w14:paraId="13931B02" w14:textId="77777777" w:rsidTr="0083651A">
        <w:tc>
          <w:tcPr>
            <w:tcW w:w="1765" w:type="dxa"/>
          </w:tcPr>
          <w:p w14:paraId="36624B2D" w14:textId="77777777" w:rsidR="00DE3B66" w:rsidRPr="00F2407D" w:rsidRDefault="00DE3B66" w:rsidP="0083651A">
            <w:pPr>
              <w:pStyle w:val="Style1"/>
              <w:numPr>
                <w:ilvl w:val="0"/>
                <w:numId w:val="0"/>
              </w:numPr>
              <w:jc w:val="center"/>
              <w:rPr>
                <w:sz w:val="22"/>
                <w:szCs w:val="22"/>
              </w:rPr>
            </w:pPr>
            <w:r w:rsidRPr="00F2407D">
              <w:rPr>
                <w:sz w:val="22"/>
                <w:szCs w:val="22"/>
              </w:rPr>
              <w:t>Other</w:t>
            </w:r>
          </w:p>
        </w:tc>
        <w:tc>
          <w:tcPr>
            <w:tcW w:w="6865" w:type="dxa"/>
          </w:tcPr>
          <w:p w14:paraId="73EAD8FB" w14:textId="0D5F1027" w:rsidR="00DE3B66" w:rsidRPr="00F2407D" w:rsidRDefault="00D70C78" w:rsidP="0083651A">
            <w:pPr>
              <w:pStyle w:val="Style1"/>
              <w:numPr>
                <w:ilvl w:val="0"/>
                <w:numId w:val="0"/>
              </w:numPr>
              <w:rPr>
                <w:sz w:val="22"/>
                <w:szCs w:val="22"/>
              </w:rPr>
            </w:pPr>
            <w:r w:rsidRPr="00D70C78">
              <w:rPr>
                <w:sz w:val="22"/>
                <w:szCs w:val="22"/>
              </w:rPr>
              <w:t>Provide new north leg pedestrian crosswalk.</w:t>
            </w:r>
          </w:p>
        </w:tc>
      </w:tr>
    </w:tbl>
    <w:p w14:paraId="78832933" w14:textId="0CC588BC" w:rsidR="00DE3B66" w:rsidRPr="002F3F74" w:rsidRDefault="00DE3B66" w:rsidP="00950B8A">
      <w:pPr>
        <w:spacing w:after="40" w:line="240" w:lineRule="auto"/>
        <w:ind w:left="720"/>
        <w:rPr>
          <w:sz w:val="4"/>
          <w:szCs w:val="4"/>
          <w:highlight w:val="yellow"/>
        </w:rPr>
      </w:pPr>
    </w:p>
    <w:tbl>
      <w:tblPr>
        <w:tblStyle w:val="TableGrid"/>
        <w:tblW w:w="0" w:type="auto"/>
        <w:tblInd w:w="720" w:type="dxa"/>
        <w:tblLook w:val="04A0" w:firstRow="1" w:lastRow="0" w:firstColumn="1" w:lastColumn="0" w:noHBand="0" w:noVBand="1"/>
      </w:tblPr>
      <w:tblGrid>
        <w:gridCol w:w="1765"/>
        <w:gridCol w:w="6865"/>
      </w:tblGrid>
      <w:tr w:rsidR="00B55E37" w:rsidRPr="00355A05" w14:paraId="3370CE5A" w14:textId="77777777" w:rsidTr="007704D5">
        <w:trPr>
          <w:tblHeader/>
        </w:trPr>
        <w:tc>
          <w:tcPr>
            <w:tcW w:w="8630" w:type="dxa"/>
            <w:gridSpan w:val="2"/>
            <w:shd w:val="clear" w:color="auto" w:fill="D9D9D9" w:themeFill="background1" w:themeFillShade="D9"/>
          </w:tcPr>
          <w:p w14:paraId="5EB72770" w14:textId="4C5A762E" w:rsidR="00B55E37" w:rsidRPr="00F2407D" w:rsidRDefault="00B55E37" w:rsidP="007704D5">
            <w:pPr>
              <w:pStyle w:val="Style1"/>
              <w:numPr>
                <w:ilvl w:val="0"/>
                <w:numId w:val="0"/>
              </w:numPr>
              <w:rPr>
                <w:b/>
                <w:sz w:val="22"/>
                <w:szCs w:val="22"/>
              </w:rPr>
            </w:pPr>
            <w:r w:rsidRPr="00F2407D">
              <w:rPr>
                <w:b/>
                <w:sz w:val="22"/>
                <w:szCs w:val="22"/>
              </w:rPr>
              <w:t>MP 5.067 – Pedestrian Crossing (</w:t>
            </w:r>
            <w:r w:rsidR="00450515" w:rsidRPr="00F2407D">
              <w:rPr>
                <w:b/>
                <w:sz w:val="22"/>
                <w:szCs w:val="22"/>
              </w:rPr>
              <w:t>Mast Arm</w:t>
            </w:r>
            <w:r w:rsidRPr="00F2407D">
              <w:rPr>
                <w:b/>
                <w:sz w:val="22"/>
                <w:szCs w:val="22"/>
              </w:rPr>
              <w:t>) Proposed</w:t>
            </w:r>
            <w:r w:rsidR="00A50784">
              <w:rPr>
                <w:b/>
                <w:sz w:val="22"/>
                <w:szCs w:val="22"/>
              </w:rPr>
              <w:t xml:space="preserve"> - </w:t>
            </w:r>
            <w:r w:rsidR="00A50784" w:rsidRPr="004A16C3">
              <w:rPr>
                <w:b/>
                <w:bCs/>
                <w:sz w:val="22"/>
                <w:szCs w:val="22"/>
              </w:rPr>
              <w:t>(Optional Services)</w:t>
            </w:r>
          </w:p>
        </w:tc>
      </w:tr>
      <w:tr w:rsidR="00B55E37" w:rsidRPr="00355A05" w14:paraId="567F2977" w14:textId="77777777" w:rsidTr="007704D5">
        <w:tc>
          <w:tcPr>
            <w:tcW w:w="1765" w:type="dxa"/>
          </w:tcPr>
          <w:p w14:paraId="09A9244C" w14:textId="77777777" w:rsidR="00B55E37" w:rsidRPr="00F2407D" w:rsidRDefault="00B55E37" w:rsidP="007704D5">
            <w:pPr>
              <w:pStyle w:val="Style1"/>
              <w:numPr>
                <w:ilvl w:val="0"/>
                <w:numId w:val="0"/>
              </w:numPr>
              <w:jc w:val="center"/>
              <w:rPr>
                <w:sz w:val="22"/>
                <w:szCs w:val="22"/>
              </w:rPr>
            </w:pPr>
            <w:r w:rsidRPr="00F2407D">
              <w:rPr>
                <w:sz w:val="22"/>
                <w:szCs w:val="22"/>
              </w:rPr>
              <w:t>Detection</w:t>
            </w:r>
          </w:p>
        </w:tc>
        <w:tc>
          <w:tcPr>
            <w:tcW w:w="6865" w:type="dxa"/>
          </w:tcPr>
          <w:p w14:paraId="38E223AB" w14:textId="77777777" w:rsidR="00B55E37" w:rsidRPr="00F2407D" w:rsidRDefault="00B55E37" w:rsidP="007704D5">
            <w:pPr>
              <w:pStyle w:val="Style1"/>
              <w:numPr>
                <w:ilvl w:val="0"/>
                <w:numId w:val="0"/>
              </w:numPr>
              <w:rPr>
                <w:sz w:val="22"/>
                <w:szCs w:val="22"/>
              </w:rPr>
            </w:pPr>
            <w:r w:rsidRPr="00F2407D">
              <w:rPr>
                <w:sz w:val="22"/>
                <w:szCs w:val="22"/>
              </w:rPr>
              <w:t>Pedestrian actuated.</w:t>
            </w:r>
          </w:p>
        </w:tc>
      </w:tr>
      <w:tr w:rsidR="00B55E37" w:rsidRPr="00355A05" w14:paraId="7DDC0C20" w14:textId="77777777" w:rsidTr="007704D5">
        <w:tc>
          <w:tcPr>
            <w:tcW w:w="1765" w:type="dxa"/>
          </w:tcPr>
          <w:p w14:paraId="6766ABF8" w14:textId="77777777" w:rsidR="00B55E37" w:rsidRPr="00F2407D" w:rsidRDefault="00B55E37" w:rsidP="007704D5">
            <w:pPr>
              <w:pStyle w:val="Style1"/>
              <w:numPr>
                <w:ilvl w:val="0"/>
                <w:numId w:val="0"/>
              </w:numPr>
              <w:jc w:val="center"/>
              <w:rPr>
                <w:sz w:val="22"/>
                <w:szCs w:val="22"/>
              </w:rPr>
            </w:pPr>
            <w:r w:rsidRPr="00F2407D">
              <w:rPr>
                <w:sz w:val="22"/>
                <w:szCs w:val="22"/>
              </w:rPr>
              <w:t>Backplates</w:t>
            </w:r>
          </w:p>
        </w:tc>
        <w:tc>
          <w:tcPr>
            <w:tcW w:w="6865" w:type="dxa"/>
          </w:tcPr>
          <w:p w14:paraId="68E03EF4" w14:textId="2FC958DB" w:rsidR="00B55E37" w:rsidRPr="00F2407D" w:rsidRDefault="00B55E37" w:rsidP="007704D5">
            <w:pPr>
              <w:pStyle w:val="Style1"/>
              <w:numPr>
                <w:ilvl w:val="0"/>
                <w:numId w:val="0"/>
              </w:numPr>
              <w:rPr>
                <w:sz w:val="22"/>
                <w:szCs w:val="22"/>
              </w:rPr>
            </w:pPr>
            <w:r w:rsidRPr="00F2407D">
              <w:rPr>
                <w:sz w:val="22"/>
                <w:szCs w:val="22"/>
              </w:rPr>
              <w:t xml:space="preserve">Provide </w:t>
            </w:r>
            <w:r w:rsidR="00D70C78">
              <w:rPr>
                <w:sz w:val="22"/>
                <w:szCs w:val="22"/>
              </w:rPr>
              <w:t>reflective.</w:t>
            </w:r>
          </w:p>
        </w:tc>
      </w:tr>
      <w:tr w:rsidR="00B55E37" w:rsidRPr="00355A05" w14:paraId="59BC80C5" w14:textId="77777777" w:rsidTr="007704D5">
        <w:tc>
          <w:tcPr>
            <w:tcW w:w="1765" w:type="dxa"/>
          </w:tcPr>
          <w:p w14:paraId="7DCA20A1" w14:textId="77777777" w:rsidR="00B55E37" w:rsidRPr="00F2407D" w:rsidRDefault="00B55E37" w:rsidP="007704D5">
            <w:pPr>
              <w:pStyle w:val="Style1"/>
              <w:numPr>
                <w:ilvl w:val="0"/>
                <w:numId w:val="0"/>
              </w:numPr>
              <w:jc w:val="center"/>
              <w:rPr>
                <w:sz w:val="22"/>
                <w:szCs w:val="22"/>
              </w:rPr>
            </w:pPr>
            <w:r w:rsidRPr="00F2407D">
              <w:rPr>
                <w:sz w:val="22"/>
                <w:szCs w:val="22"/>
              </w:rPr>
              <w:t>Left Turns</w:t>
            </w:r>
          </w:p>
        </w:tc>
        <w:tc>
          <w:tcPr>
            <w:tcW w:w="6865" w:type="dxa"/>
          </w:tcPr>
          <w:p w14:paraId="4E52CE2D" w14:textId="77777777" w:rsidR="00B55E37" w:rsidRPr="00F2407D" w:rsidRDefault="00B55E37" w:rsidP="007704D5">
            <w:pPr>
              <w:pStyle w:val="Style1"/>
              <w:numPr>
                <w:ilvl w:val="0"/>
                <w:numId w:val="0"/>
              </w:numPr>
              <w:rPr>
                <w:sz w:val="22"/>
                <w:szCs w:val="22"/>
              </w:rPr>
            </w:pPr>
            <w:r w:rsidRPr="00F2407D">
              <w:rPr>
                <w:sz w:val="22"/>
                <w:szCs w:val="22"/>
              </w:rPr>
              <w:t>N/A.</w:t>
            </w:r>
          </w:p>
        </w:tc>
      </w:tr>
      <w:tr w:rsidR="00B55E37" w:rsidRPr="00355A05" w14:paraId="106E94D4" w14:textId="77777777" w:rsidTr="007704D5">
        <w:tc>
          <w:tcPr>
            <w:tcW w:w="1765" w:type="dxa"/>
            <w:vAlign w:val="center"/>
          </w:tcPr>
          <w:p w14:paraId="2FA4D90A" w14:textId="2912E67A" w:rsidR="00B55E37" w:rsidRPr="00F2407D" w:rsidRDefault="00B55E37" w:rsidP="007704D5">
            <w:pPr>
              <w:pStyle w:val="Style1"/>
              <w:numPr>
                <w:ilvl w:val="0"/>
                <w:numId w:val="0"/>
              </w:numPr>
              <w:jc w:val="center"/>
              <w:rPr>
                <w:sz w:val="22"/>
                <w:szCs w:val="22"/>
              </w:rPr>
            </w:pPr>
            <w:r w:rsidRPr="00F2407D">
              <w:rPr>
                <w:sz w:val="22"/>
                <w:szCs w:val="22"/>
              </w:rPr>
              <w:t>Ped Signals</w:t>
            </w:r>
          </w:p>
        </w:tc>
        <w:tc>
          <w:tcPr>
            <w:tcW w:w="6865" w:type="dxa"/>
          </w:tcPr>
          <w:p w14:paraId="62271572" w14:textId="4FA2516A" w:rsidR="00B55E37" w:rsidRPr="00F2407D" w:rsidRDefault="00B55E37" w:rsidP="007704D5">
            <w:pPr>
              <w:pStyle w:val="Style1"/>
              <w:numPr>
                <w:ilvl w:val="0"/>
                <w:numId w:val="0"/>
              </w:numPr>
              <w:rPr>
                <w:sz w:val="22"/>
                <w:szCs w:val="22"/>
              </w:rPr>
            </w:pPr>
            <w:r w:rsidRPr="00F2407D">
              <w:rPr>
                <w:sz w:val="22"/>
                <w:szCs w:val="22"/>
              </w:rPr>
              <w:t xml:space="preserve">Provide 2 </w:t>
            </w:r>
            <w:r w:rsidR="00D70C78">
              <w:rPr>
                <w:sz w:val="22"/>
                <w:szCs w:val="22"/>
              </w:rPr>
              <w:t>APS ready</w:t>
            </w:r>
            <w:r w:rsidRPr="00F2407D">
              <w:rPr>
                <w:sz w:val="22"/>
                <w:szCs w:val="22"/>
              </w:rPr>
              <w:t xml:space="preserve"> assemblies.</w:t>
            </w:r>
          </w:p>
        </w:tc>
      </w:tr>
      <w:tr w:rsidR="005D4569" w:rsidRPr="00355A05" w14:paraId="63E1BEF5" w14:textId="77777777" w:rsidTr="007704D5">
        <w:tc>
          <w:tcPr>
            <w:tcW w:w="1765" w:type="dxa"/>
          </w:tcPr>
          <w:p w14:paraId="16B34C77" w14:textId="6355A8E6" w:rsidR="005D4569" w:rsidRPr="00F2407D" w:rsidRDefault="005D4569" w:rsidP="007704D5">
            <w:pPr>
              <w:pStyle w:val="Style1"/>
              <w:numPr>
                <w:ilvl w:val="0"/>
                <w:numId w:val="0"/>
              </w:numPr>
              <w:jc w:val="center"/>
              <w:rPr>
                <w:sz w:val="22"/>
                <w:szCs w:val="22"/>
              </w:rPr>
            </w:pPr>
            <w:r w:rsidRPr="00F2407D">
              <w:rPr>
                <w:sz w:val="22"/>
                <w:szCs w:val="22"/>
              </w:rPr>
              <w:t>Lighting</w:t>
            </w:r>
          </w:p>
        </w:tc>
        <w:tc>
          <w:tcPr>
            <w:tcW w:w="6865" w:type="dxa"/>
          </w:tcPr>
          <w:p w14:paraId="77892873" w14:textId="1B10F892" w:rsidR="005D4569" w:rsidRPr="00F2407D" w:rsidRDefault="00D70C78" w:rsidP="007704D5">
            <w:pPr>
              <w:pStyle w:val="Style1"/>
              <w:numPr>
                <w:ilvl w:val="0"/>
                <w:numId w:val="0"/>
              </w:numPr>
              <w:rPr>
                <w:sz w:val="22"/>
                <w:szCs w:val="22"/>
              </w:rPr>
            </w:pPr>
            <w:r>
              <w:rPr>
                <w:sz w:val="22"/>
                <w:szCs w:val="22"/>
              </w:rPr>
              <w:t>Provide mid-block pedestrian lighting.</w:t>
            </w:r>
          </w:p>
        </w:tc>
      </w:tr>
      <w:tr w:rsidR="00B55E37" w:rsidRPr="00355A05" w14:paraId="43CAF163" w14:textId="77777777" w:rsidTr="007704D5">
        <w:tc>
          <w:tcPr>
            <w:tcW w:w="1765" w:type="dxa"/>
          </w:tcPr>
          <w:p w14:paraId="7D503765" w14:textId="77777777" w:rsidR="00B55E37" w:rsidRPr="00F2407D" w:rsidRDefault="00B55E37" w:rsidP="007704D5">
            <w:pPr>
              <w:pStyle w:val="Style1"/>
              <w:numPr>
                <w:ilvl w:val="0"/>
                <w:numId w:val="0"/>
              </w:numPr>
              <w:jc w:val="center"/>
              <w:rPr>
                <w:sz w:val="22"/>
                <w:szCs w:val="22"/>
              </w:rPr>
            </w:pPr>
            <w:r w:rsidRPr="00F2407D">
              <w:rPr>
                <w:sz w:val="22"/>
                <w:szCs w:val="22"/>
              </w:rPr>
              <w:t>Other</w:t>
            </w:r>
          </w:p>
        </w:tc>
        <w:tc>
          <w:tcPr>
            <w:tcW w:w="6865" w:type="dxa"/>
          </w:tcPr>
          <w:p w14:paraId="096A083E" w14:textId="723F8CC2" w:rsidR="00B55E37" w:rsidRPr="00F2407D" w:rsidRDefault="00D70C78" w:rsidP="007704D5">
            <w:pPr>
              <w:pStyle w:val="Style1"/>
              <w:numPr>
                <w:ilvl w:val="0"/>
                <w:numId w:val="0"/>
              </w:numPr>
              <w:rPr>
                <w:sz w:val="22"/>
                <w:szCs w:val="22"/>
              </w:rPr>
            </w:pPr>
            <w:r>
              <w:rPr>
                <w:sz w:val="22"/>
                <w:szCs w:val="22"/>
              </w:rPr>
              <w:t>None.</w:t>
            </w:r>
          </w:p>
        </w:tc>
      </w:tr>
    </w:tbl>
    <w:p w14:paraId="111B4873" w14:textId="3A2E53DD" w:rsidR="00B55E37" w:rsidRPr="002F3F74" w:rsidRDefault="00B55E37" w:rsidP="00950B8A">
      <w:pPr>
        <w:spacing w:after="40" w:line="240" w:lineRule="auto"/>
        <w:ind w:left="720"/>
        <w:rPr>
          <w:sz w:val="4"/>
          <w:szCs w:val="4"/>
          <w:highlight w:val="yellow"/>
        </w:rPr>
      </w:pPr>
    </w:p>
    <w:tbl>
      <w:tblPr>
        <w:tblStyle w:val="TableGrid"/>
        <w:tblW w:w="0" w:type="auto"/>
        <w:tblInd w:w="720" w:type="dxa"/>
        <w:tblLook w:val="04A0" w:firstRow="1" w:lastRow="0" w:firstColumn="1" w:lastColumn="0" w:noHBand="0" w:noVBand="1"/>
      </w:tblPr>
      <w:tblGrid>
        <w:gridCol w:w="1765"/>
        <w:gridCol w:w="6865"/>
      </w:tblGrid>
      <w:tr w:rsidR="006651EC" w:rsidRPr="00355A05" w14:paraId="5889F0C0" w14:textId="77777777" w:rsidTr="00CD06F4">
        <w:trPr>
          <w:tblHeader/>
        </w:trPr>
        <w:tc>
          <w:tcPr>
            <w:tcW w:w="8630" w:type="dxa"/>
            <w:gridSpan w:val="2"/>
            <w:shd w:val="clear" w:color="auto" w:fill="D9D9D9" w:themeFill="background1" w:themeFillShade="D9"/>
          </w:tcPr>
          <w:p w14:paraId="1D7CD1D1" w14:textId="45027F55" w:rsidR="006651EC" w:rsidRPr="00F2407D" w:rsidRDefault="006651EC" w:rsidP="00CD06F4">
            <w:pPr>
              <w:pStyle w:val="Style1"/>
              <w:numPr>
                <w:ilvl w:val="0"/>
                <w:numId w:val="0"/>
              </w:numPr>
              <w:rPr>
                <w:b/>
                <w:sz w:val="22"/>
                <w:szCs w:val="22"/>
              </w:rPr>
            </w:pPr>
            <w:r w:rsidRPr="00F2407D">
              <w:rPr>
                <w:b/>
                <w:sz w:val="22"/>
                <w:szCs w:val="22"/>
              </w:rPr>
              <w:t>MP 5.380 – Melbourne Ave (Mast arms)</w:t>
            </w:r>
            <w:r w:rsidR="00AE121D">
              <w:rPr>
                <w:b/>
                <w:sz w:val="22"/>
                <w:szCs w:val="22"/>
              </w:rPr>
              <w:t xml:space="preserve"> OUTSIDE PROJECT LIMITS</w:t>
            </w:r>
          </w:p>
        </w:tc>
      </w:tr>
      <w:tr w:rsidR="006651EC" w:rsidRPr="00355A05" w14:paraId="2C958B27" w14:textId="77777777" w:rsidTr="00CD06F4">
        <w:tc>
          <w:tcPr>
            <w:tcW w:w="1765" w:type="dxa"/>
          </w:tcPr>
          <w:p w14:paraId="3EE5EDEF" w14:textId="77777777" w:rsidR="006651EC" w:rsidRPr="00F2407D" w:rsidRDefault="006651EC" w:rsidP="00D70C78">
            <w:pPr>
              <w:pStyle w:val="Style1"/>
              <w:numPr>
                <w:ilvl w:val="0"/>
                <w:numId w:val="0"/>
              </w:numPr>
              <w:spacing w:before="120"/>
              <w:jc w:val="center"/>
              <w:rPr>
                <w:sz w:val="22"/>
                <w:szCs w:val="22"/>
              </w:rPr>
            </w:pPr>
            <w:r w:rsidRPr="00F2407D">
              <w:rPr>
                <w:sz w:val="22"/>
                <w:szCs w:val="22"/>
              </w:rPr>
              <w:t>Detection</w:t>
            </w:r>
          </w:p>
        </w:tc>
        <w:tc>
          <w:tcPr>
            <w:tcW w:w="6865" w:type="dxa"/>
          </w:tcPr>
          <w:p w14:paraId="15E5D127" w14:textId="59FB2A26" w:rsidR="006651EC" w:rsidRPr="00F2407D" w:rsidRDefault="00F2407D" w:rsidP="00CD06F4">
            <w:pPr>
              <w:pStyle w:val="Style1"/>
              <w:numPr>
                <w:ilvl w:val="0"/>
                <w:numId w:val="0"/>
              </w:numPr>
              <w:rPr>
                <w:sz w:val="22"/>
                <w:szCs w:val="22"/>
              </w:rPr>
            </w:pPr>
            <w:r w:rsidRPr="00F2407D">
              <w:rPr>
                <w:sz w:val="22"/>
                <w:szCs w:val="22"/>
              </w:rPr>
              <w:t>Loop detection for NB &amp; SB left turn lane and WB &amp; EB approaches.  Advance detection for NB thru lanes.  Provide video detection.</w:t>
            </w:r>
          </w:p>
        </w:tc>
      </w:tr>
      <w:tr w:rsidR="006651EC" w:rsidRPr="00355A05" w14:paraId="55F9E0E8" w14:textId="77777777" w:rsidTr="00CD06F4">
        <w:tc>
          <w:tcPr>
            <w:tcW w:w="1765" w:type="dxa"/>
          </w:tcPr>
          <w:p w14:paraId="000823AD" w14:textId="77777777" w:rsidR="006651EC" w:rsidRPr="00F2407D" w:rsidRDefault="006651EC" w:rsidP="00CD06F4">
            <w:pPr>
              <w:pStyle w:val="Style1"/>
              <w:numPr>
                <w:ilvl w:val="0"/>
                <w:numId w:val="0"/>
              </w:numPr>
              <w:jc w:val="center"/>
              <w:rPr>
                <w:sz w:val="22"/>
                <w:szCs w:val="22"/>
              </w:rPr>
            </w:pPr>
            <w:r w:rsidRPr="00F2407D">
              <w:rPr>
                <w:sz w:val="22"/>
                <w:szCs w:val="22"/>
              </w:rPr>
              <w:t>Backplates</w:t>
            </w:r>
          </w:p>
        </w:tc>
        <w:tc>
          <w:tcPr>
            <w:tcW w:w="6865" w:type="dxa"/>
          </w:tcPr>
          <w:p w14:paraId="534D426B" w14:textId="5688ED82" w:rsidR="006651EC" w:rsidRPr="00F2407D" w:rsidRDefault="00F2407D" w:rsidP="00CD06F4">
            <w:pPr>
              <w:pStyle w:val="Style1"/>
              <w:numPr>
                <w:ilvl w:val="0"/>
                <w:numId w:val="0"/>
              </w:numPr>
              <w:rPr>
                <w:sz w:val="22"/>
                <w:szCs w:val="22"/>
              </w:rPr>
            </w:pPr>
            <w:r w:rsidRPr="00F2407D">
              <w:rPr>
                <w:sz w:val="22"/>
                <w:szCs w:val="22"/>
              </w:rPr>
              <w:t>Existing reflectorized.  No changes.</w:t>
            </w:r>
          </w:p>
        </w:tc>
      </w:tr>
      <w:tr w:rsidR="006651EC" w:rsidRPr="00355A05" w14:paraId="493F8EAF" w14:textId="77777777" w:rsidTr="00CD06F4">
        <w:tc>
          <w:tcPr>
            <w:tcW w:w="1765" w:type="dxa"/>
          </w:tcPr>
          <w:p w14:paraId="6E360A2E" w14:textId="77777777" w:rsidR="006651EC" w:rsidRPr="00F2407D" w:rsidRDefault="006651EC" w:rsidP="00CD06F4">
            <w:pPr>
              <w:pStyle w:val="Style1"/>
              <w:numPr>
                <w:ilvl w:val="0"/>
                <w:numId w:val="0"/>
              </w:numPr>
              <w:jc w:val="center"/>
              <w:rPr>
                <w:sz w:val="22"/>
                <w:szCs w:val="22"/>
              </w:rPr>
            </w:pPr>
            <w:r w:rsidRPr="00F2407D">
              <w:rPr>
                <w:sz w:val="22"/>
                <w:szCs w:val="22"/>
              </w:rPr>
              <w:t>Left Turns</w:t>
            </w:r>
          </w:p>
        </w:tc>
        <w:tc>
          <w:tcPr>
            <w:tcW w:w="6865" w:type="dxa"/>
          </w:tcPr>
          <w:p w14:paraId="2A31881D" w14:textId="36BC9200" w:rsidR="006651EC" w:rsidRPr="00F2407D" w:rsidRDefault="00F2407D" w:rsidP="00CD06F4">
            <w:pPr>
              <w:pStyle w:val="Style1"/>
              <w:numPr>
                <w:ilvl w:val="0"/>
                <w:numId w:val="0"/>
              </w:numPr>
              <w:rPr>
                <w:sz w:val="22"/>
                <w:szCs w:val="22"/>
              </w:rPr>
            </w:pPr>
            <w:r w:rsidRPr="00F2407D">
              <w:rPr>
                <w:sz w:val="22"/>
                <w:szCs w:val="22"/>
              </w:rPr>
              <w:t>Protected-permissive NB &amp; SB</w:t>
            </w:r>
            <w:r w:rsidR="00D70C78">
              <w:rPr>
                <w:sz w:val="22"/>
                <w:szCs w:val="22"/>
              </w:rPr>
              <w:t xml:space="preserve"> </w:t>
            </w:r>
            <w:r w:rsidR="002C349F">
              <w:rPr>
                <w:sz w:val="22"/>
                <w:szCs w:val="22"/>
              </w:rPr>
              <w:t xml:space="preserve">with </w:t>
            </w:r>
            <w:r w:rsidR="00D70C78">
              <w:rPr>
                <w:sz w:val="22"/>
                <w:szCs w:val="22"/>
              </w:rPr>
              <w:t>4-section FYA</w:t>
            </w:r>
            <w:r w:rsidR="002C349F">
              <w:rPr>
                <w:sz w:val="22"/>
                <w:szCs w:val="22"/>
              </w:rPr>
              <w:t>’s</w:t>
            </w:r>
            <w:r w:rsidRPr="00F2407D">
              <w:rPr>
                <w:sz w:val="22"/>
                <w:szCs w:val="22"/>
              </w:rPr>
              <w:t>.  Protected EB &amp; WB.</w:t>
            </w:r>
          </w:p>
        </w:tc>
      </w:tr>
      <w:tr w:rsidR="006651EC" w:rsidRPr="00355A05" w14:paraId="2FA55FD8" w14:textId="77777777" w:rsidTr="00CD06F4">
        <w:tc>
          <w:tcPr>
            <w:tcW w:w="1765" w:type="dxa"/>
            <w:vAlign w:val="center"/>
          </w:tcPr>
          <w:p w14:paraId="2651BAB9" w14:textId="66F65AB5" w:rsidR="006651EC" w:rsidRPr="00F2407D" w:rsidRDefault="006651EC" w:rsidP="00CD06F4">
            <w:pPr>
              <w:pStyle w:val="Style1"/>
              <w:numPr>
                <w:ilvl w:val="0"/>
                <w:numId w:val="0"/>
              </w:numPr>
              <w:jc w:val="center"/>
              <w:rPr>
                <w:sz w:val="22"/>
                <w:szCs w:val="22"/>
              </w:rPr>
            </w:pPr>
            <w:r w:rsidRPr="00F2407D">
              <w:rPr>
                <w:sz w:val="22"/>
                <w:szCs w:val="22"/>
              </w:rPr>
              <w:t>Ped</w:t>
            </w:r>
            <w:r w:rsidR="005D4569" w:rsidRPr="00F2407D">
              <w:rPr>
                <w:sz w:val="22"/>
                <w:szCs w:val="22"/>
              </w:rPr>
              <w:t xml:space="preserve"> </w:t>
            </w:r>
            <w:r w:rsidRPr="00F2407D">
              <w:rPr>
                <w:sz w:val="22"/>
                <w:szCs w:val="22"/>
              </w:rPr>
              <w:t>Signals</w:t>
            </w:r>
          </w:p>
        </w:tc>
        <w:tc>
          <w:tcPr>
            <w:tcW w:w="6865" w:type="dxa"/>
          </w:tcPr>
          <w:p w14:paraId="28751B4F" w14:textId="3C7ABEF1" w:rsidR="006651EC" w:rsidRPr="00F2407D" w:rsidRDefault="00D70C78" w:rsidP="00CD06F4">
            <w:pPr>
              <w:pStyle w:val="Style1"/>
              <w:numPr>
                <w:ilvl w:val="0"/>
                <w:numId w:val="0"/>
              </w:numPr>
              <w:rPr>
                <w:sz w:val="22"/>
                <w:szCs w:val="22"/>
              </w:rPr>
            </w:pPr>
            <w:r>
              <w:rPr>
                <w:sz w:val="22"/>
                <w:szCs w:val="22"/>
              </w:rPr>
              <w:t>Standard assemblies, no changes.</w:t>
            </w:r>
          </w:p>
        </w:tc>
      </w:tr>
      <w:tr w:rsidR="005D4569" w:rsidRPr="00355A05" w14:paraId="1ACFDB50" w14:textId="77777777" w:rsidTr="00CD06F4">
        <w:tc>
          <w:tcPr>
            <w:tcW w:w="1765" w:type="dxa"/>
          </w:tcPr>
          <w:p w14:paraId="79059678" w14:textId="5F7F7E21" w:rsidR="005D4569" w:rsidRPr="00F2407D" w:rsidRDefault="005D4569" w:rsidP="00CD06F4">
            <w:pPr>
              <w:pStyle w:val="Style1"/>
              <w:numPr>
                <w:ilvl w:val="0"/>
                <w:numId w:val="0"/>
              </w:numPr>
              <w:jc w:val="center"/>
              <w:rPr>
                <w:sz w:val="22"/>
                <w:szCs w:val="22"/>
              </w:rPr>
            </w:pPr>
            <w:r w:rsidRPr="00F2407D">
              <w:rPr>
                <w:sz w:val="22"/>
                <w:szCs w:val="22"/>
              </w:rPr>
              <w:t>Lighting</w:t>
            </w:r>
          </w:p>
        </w:tc>
        <w:tc>
          <w:tcPr>
            <w:tcW w:w="6865" w:type="dxa"/>
          </w:tcPr>
          <w:p w14:paraId="666A65CA" w14:textId="4954A2FA" w:rsidR="005D4569" w:rsidRPr="00F2407D" w:rsidRDefault="00F2407D" w:rsidP="00CD06F4">
            <w:pPr>
              <w:pStyle w:val="Style1"/>
              <w:numPr>
                <w:ilvl w:val="0"/>
                <w:numId w:val="0"/>
              </w:numPr>
              <w:rPr>
                <w:sz w:val="22"/>
                <w:szCs w:val="22"/>
              </w:rPr>
            </w:pPr>
            <w:r w:rsidRPr="00F2407D">
              <w:rPr>
                <w:sz w:val="22"/>
                <w:szCs w:val="22"/>
              </w:rPr>
              <w:t>Roadway</w:t>
            </w:r>
            <w:r w:rsidR="00D70C78">
              <w:rPr>
                <w:sz w:val="22"/>
                <w:szCs w:val="22"/>
              </w:rPr>
              <w:t xml:space="preserve"> approach</w:t>
            </w:r>
            <w:r w:rsidRPr="00F2407D">
              <w:rPr>
                <w:sz w:val="22"/>
                <w:szCs w:val="22"/>
              </w:rPr>
              <w:t xml:space="preserve"> lighting present.  No changes.</w:t>
            </w:r>
          </w:p>
        </w:tc>
      </w:tr>
      <w:tr w:rsidR="006651EC" w:rsidRPr="00355A05" w14:paraId="33B203AD" w14:textId="77777777" w:rsidTr="00CD06F4">
        <w:tc>
          <w:tcPr>
            <w:tcW w:w="1765" w:type="dxa"/>
          </w:tcPr>
          <w:p w14:paraId="765AB982" w14:textId="77777777" w:rsidR="006651EC" w:rsidRPr="00F2407D" w:rsidRDefault="006651EC" w:rsidP="00CD06F4">
            <w:pPr>
              <w:pStyle w:val="Style1"/>
              <w:numPr>
                <w:ilvl w:val="0"/>
                <w:numId w:val="0"/>
              </w:numPr>
              <w:jc w:val="center"/>
              <w:rPr>
                <w:sz w:val="22"/>
                <w:szCs w:val="22"/>
              </w:rPr>
            </w:pPr>
            <w:r w:rsidRPr="00F2407D">
              <w:rPr>
                <w:sz w:val="22"/>
                <w:szCs w:val="22"/>
              </w:rPr>
              <w:t>Other</w:t>
            </w:r>
          </w:p>
        </w:tc>
        <w:tc>
          <w:tcPr>
            <w:tcW w:w="6865" w:type="dxa"/>
          </w:tcPr>
          <w:p w14:paraId="118B9A7A" w14:textId="7C328930" w:rsidR="006651EC" w:rsidRPr="00F2407D" w:rsidRDefault="00F2407D" w:rsidP="00CD06F4">
            <w:pPr>
              <w:pStyle w:val="Style1"/>
              <w:numPr>
                <w:ilvl w:val="0"/>
                <w:numId w:val="0"/>
              </w:numPr>
              <w:rPr>
                <w:sz w:val="22"/>
                <w:szCs w:val="22"/>
              </w:rPr>
            </w:pPr>
            <w:r w:rsidRPr="00F2407D">
              <w:rPr>
                <w:sz w:val="22"/>
                <w:szCs w:val="22"/>
              </w:rPr>
              <w:t xml:space="preserve">Intersection is outside of the project limits.  </w:t>
            </w:r>
          </w:p>
        </w:tc>
      </w:tr>
    </w:tbl>
    <w:p w14:paraId="2ED625E0" w14:textId="659D8CAA" w:rsidR="005D4569" w:rsidRPr="005D4569" w:rsidRDefault="005D4569" w:rsidP="002C349F">
      <w:pPr>
        <w:numPr>
          <w:ilvl w:val="0"/>
          <w:numId w:val="2"/>
        </w:numPr>
        <w:spacing w:before="40" w:after="0" w:line="240" w:lineRule="auto"/>
      </w:pPr>
      <w:r w:rsidRPr="005D4569">
        <w:t xml:space="preserve">There </w:t>
      </w:r>
      <w:r>
        <w:t>is one</w:t>
      </w:r>
      <w:r w:rsidRPr="005D4569">
        <w:t xml:space="preserve"> </w:t>
      </w:r>
      <w:r w:rsidR="002C349F">
        <w:t xml:space="preserve">Telemetered </w:t>
      </w:r>
      <w:r w:rsidRPr="005D4569">
        <w:t xml:space="preserve">Traffic Monitoring Site within the project limits.  </w:t>
      </w:r>
      <w:r w:rsidR="00D70C78" w:rsidRPr="00D70C78">
        <w:t>Coordinate TTMS work with the Transportation Data and Analytics Office in Tallahassee.</w:t>
      </w:r>
    </w:p>
    <w:p w14:paraId="784EEAAC" w14:textId="77777777" w:rsidR="005D4569" w:rsidRPr="00947CA7" w:rsidRDefault="005D4569" w:rsidP="005D4569">
      <w:pPr>
        <w:pStyle w:val="Heading2"/>
        <w:keepNext w:val="0"/>
        <w:keepLines w:val="0"/>
        <w:widowControl w:val="0"/>
        <w:rPr>
          <w:szCs w:val="22"/>
        </w:rPr>
      </w:pPr>
      <w:r w:rsidRPr="00947CA7">
        <w:rPr>
          <w:szCs w:val="22"/>
        </w:rPr>
        <w:t>Intelligent Transportation Systems (ITS)</w:t>
      </w:r>
    </w:p>
    <w:p w14:paraId="068DD3B4" w14:textId="0BE5F480" w:rsidR="005D4569" w:rsidRPr="005C2100" w:rsidRDefault="00D70C78" w:rsidP="006719A3">
      <w:pPr>
        <w:numPr>
          <w:ilvl w:val="0"/>
          <w:numId w:val="2"/>
        </w:numPr>
        <w:spacing w:after="0" w:line="240" w:lineRule="auto"/>
      </w:pPr>
      <w:bookmarkStart w:id="10" w:name="_Hlk130912917"/>
      <w:r>
        <w:t>Proposed signals and m</w:t>
      </w:r>
      <w:r w:rsidR="005D4569" w:rsidRPr="005C2100">
        <w:t xml:space="preserve">odifications to the existing signals are anticipated and are to be consistent with the ITS Master Plan.  The </w:t>
      </w:r>
      <w:proofErr w:type="gramStart"/>
      <w:r w:rsidR="005D4569" w:rsidRPr="005C2100">
        <w:t>Engineer;</w:t>
      </w:r>
      <w:proofErr w:type="gramEnd"/>
    </w:p>
    <w:p w14:paraId="09FF66C0" w14:textId="77777777" w:rsidR="005D4569" w:rsidRPr="00947CA7" w:rsidRDefault="005D4569" w:rsidP="00F249DA">
      <w:pPr>
        <w:pStyle w:val="ListParagraph"/>
        <w:widowControl w:val="0"/>
        <w:numPr>
          <w:ilvl w:val="0"/>
          <w:numId w:val="10"/>
        </w:numPr>
        <w:spacing w:after="0" w:line="240" w:lineRule="auto"/>
        <w:rPr>
          <w:rFonts w:eastAsia="Times New Roman" w:cstheme="minorHAnsi"/>
        </w:rPr>
      </w:pPr>
      <w:r w:rsidRPr="00947CA7">
        <w:rPr>
          <w:rFonts w:eastAsia="Times New Roman" w:cstheme="minorHAnsi"/>
        </w:rPr>
        <w:t>Shall follow the Risk Assessment protocol, including Checklist and Systems Engineering analysis.</w:t>
      </w:r>
    </w:p>
    <w:p w14:paraId="26159CBB" w14:textId="77777777" w:rsidR="005D4569" w:rsidRPr="00947CA7" w:rsidRDefault="005D4569" w:rsidP="00F249DA">
      <w:pPr>
        <w:pStyle w:val="ListParagraph"/>
        <w:widowControl w:val="0"/>
        <w:numPr>
          <w:ilvl w:val="0"/>
          <w:numId w:val="10"/>
        </w:numPr>
        <w:spacing w:after="0" w:line="240" w:lineRule="auto"/>
        <w:rPr>
          <w:rFonts w:eastAsia="Times New Roman" w:cstheme="minorHAnsi"/>
        </w:rPr>
      </w:pPr>
      <w:r w:rsidRPr="00947CA7">
        <w:rPr>
          <w:rFonts w:eastAsia="Times New Roman" w:cstheme="minorHAnsi"/>
          <w:color w:val="000000"/>
        </w:rPr>
        <w:t>Shall design the signals to be smart signal compatible with the districtwide ATSPM database</w:t>
      </w:r>
      <w:r w:rsidRPr="00947CA7">
        <w:rPr>
          <w:rFonts w:eastAsia="Times New Roman" w:cstheme="minorHAnsi"/>
        </w:rPr>
        <w:t xml:space="preserve"> and future compatibility for CV, including enhanced detection</w:t>
      </w:r>
      <w:r w:rsidRPr="00947CA7">
        <w:rPr>
          <w:rFonts w:eastAsia="Times New Roman" w:cstheme="minorHAnsi"/>
          <w:color w:val="000000"/>
        </w:rPr>
        <w:t>.</w:t>
      </w:r>
    </w:p>
    <w:p w14:paraId="262A88A1" w14:textId="77777777" w:rsidR="005D4569" w:rsidRPr="00947CA7" w:rsidRDefault="005D4569" w:rsidP="00F249DA">
      <w:pPr>
        <w:pStyle w:val="ListParagraph"/>
        <w:widowControl w:val="0"/>
        <w:numPr>
          <w:ilvl w:val="0"/>
          <w:numId w:val="10"/>
        </w:numPr>
        <w:spacing w:after="0" w:line="240" w:lineRule="auto"/>
        <w:rPr>
          <w:rFonts w:eastAsia="Times New Roman" w:cstheme="minorHAnsi"/>
        </w:rPr>
      </w:pPr>
      <w:r w:rsidRPr="00947CA7">
        <w:rPr>
          <w:rFonts w:eastAsia="Times New Roman" w:cstheme="minorHAnsi"/>
        </w:rPr>
        <w:t xml:space="preserve">Shall designate fiber in the plans, determine any </w:t>
      </w:r>
      <w:r w:rsidRPr="00947CA7">
        <w:rPr>
          <w:rFonts w:eastAsia="Times New Roman" w:cstheme="minorHAnsi"/>
          <w:color w:val="000000"/>
        </w:rPr>
        <w:t>conflicts and resolve.</w:t>
      </w:r>
    </w:p>
    <w:p w14:paraId="48C84208" w14:textId="77777777" w:rsidR="005D4569" w:rsidRPr="005C2100" w:rsidRDefault="005D4569" w:rsidP="006719A3">
      <w:pPr>
        <w:numPr>
          <w:ilvl w:val="0"/>
          <w:numId w:val="2"/>
        </w:numPr>
        <w:spacing w:after="0" w:line="240" w:lineRule="auto"/>
      </w:pPr>
      <w:r w:rsidRPr="005C2100">
        <w:t xml:space="preserve">Additional ITS guidance can be found here: </w:t>
      </w:r>
      <w:hyperlink r:id="rId11" w:anchor="(Designers)" w:history="1">
        <w:r w:rsidRPr="0095288D">
          <w:rPr>
            <w:color w:val="0070C0"/>
            <w:u w:val="single"/>
          </w:rPr>
          <w:t>https://www.cflsmartroads.com/projects/technical_docs.html#(Designers)</w:t>
        </w:r>
      </w:hyperlink>
    </w:p>
    <w:bookmarkEnd w:id="10"/>
    <w:p w14:paraId="0A8220E6" w14:textId="77777777" w:rsidR="00A259E5" w:rsidRPr="0024627F" w:rsidRDefault="00A259E5" w:rsidP="00085E51">
      <w:pPr>
        <w:pStyle w:val="Heading1"/>
        <w:spacing w:before="120" w:line="240" w:lineRule="auto"/>
        <w:rPr>
          <w:sz w:val="22"/>
          <w:szCs w:val="22"/>
        </w:rPr>
      </w:pPr>
      <w:r w:rsidRPr="0024627F">
        <w:rPr>
          <w:sz w:val="22"/>
          <w:szCs w:val="22"/>
        </w:rPr>
        <w:t>Lighting Scope Items:</w:t>
      </w:r>
    </w:p>
    <w:p w14:paraId="729946E9" w14:textId="6448D26C" w:rsidR="005C245B" w:rsidRDefault="00950B8A" w:rsidP="003F5D78">
      <w:pPr>
        <w:numPr>
          <w:ilvl w:val="0"/>
          <w:numId w:val="2"/>
        </w:numPr>
        <w:spacing w:after="0" w:line="240" w:lineRule="auto"/>
      </w:pPr>
      <w:r w:rsidRPr="00D70C78">
        <w:t>E</w:t>
      </w:r>
      <w:r w:rsidR="007F679C" w:rsidRPr="00D70C78">
        <w:t xml:space="preserve">xisting lighting </w:t>
      </w:r>
      <w:r w:rsidR="00825760" w:rsidRPr="00D70C78">
        <w:t xml:space="preserve">on the corridor </w:t>
      </w:r>
      <w:r w:rsidRPr="00D70C78">
        <w:t>is utility</w:t>
      </w:r>
      <w:r w:rsidR="00D70C78" w:rsidRPr="00D70C78">
        <w:t xml:space="preserve"> and signal pole </w:t>
      </w:r>
      <w:r w:rsidRPr="00D70C78">
        <w:t>mounted and is to remain</w:t>
      </w:r>
      <w:r w:rsidR="00825760" w:rsidRPr="00D70C78">
        <w:t xml:space="preserve"> except as noted</w:t>
      </w:r>
      <w:r w:rsidRPr="00D70C78">
        <w:t>.</w:t>
      </w:r>
    </w:p>
    <w:p w14:paraId="19A17C8C" w14:textId="5235BCD0" w:rsidR="00950B8A" w:rsidRPr="00D70C78" w:rsidRDefault="006719A3" w:rsidP="006719A3">
      <w:pPr>
        <w:numPr>
          <w:ilvl w:val="0"/>
          <w:numId w:val="2"/>
        </w:numPr>
        <w:spacing w:after="0" w:line="240" w:lineRule="auto"/>
      </w:pPr>
      <w:r>
        <w:t>Provide</w:t>
      </w:r>
      <w:r w:rsidR="00950B8A" w:rsidRPr="00D70C78">
        <w:t xml:space="preserve"> Intersection Lighting Retrofit at the following signalized intersections.  Adjustment or relocation of the existing </w:t>
      </w:r>
      <w:r>
        <w:t>lights</w:t>
      </w:r>
      <w:r w:rsidR="00950B8A" w:rsidRPr="00D70C78">
        <w:t xml:space="preserve"> may be required based on the results of the proposed lighting calculations and design</w:t>
      </w:r>
      <w:r w:rsidR="0024627F" w:rsidRPr="00D70C78">
        <w:t xml:space="preserve">.  Coordinate an agreement modification with the maintaining agency if necessary.  </w:t>
      </w:r>
    </w:p>
    <w:p w14:paraId="2D8CC077" w14:textId="3DFA7B87" w:rsidR="006719A3" w:rsidRDefault="006719A3" w:rsidP="00F249DA">
      <w:pPr>
        <w:pStyle w:val="ListParagraph"/>
        <w:numPr>
          <w:ilvl w:val="0"/>
          <w:numId w:val="7"/>
        </w:numPr>
        <w:spacing w:after="0" w:line="240" w:lineRule="auto"/>
      </w:pPr>
      <w:r>
        <w:t>MP 3.025 – Sun Lake Rd/Lake of the Woods Dr</w:t>
      </w:r>
    </w:p>
    <w:p w14:paraId="2DB30792" w14:textId="1EAEA8C1" w:rsidR="00950B8A" w:rsidRPr="0024627F" w:rsidRDefault="00950B8A" w:rsidP="00F249DA">
      <w:pPr>
        <w:pStyle w:val="ListParagraph"/>
        <w:numPr>
          <w:ilvl w:val="0"/>
          <w:numId w:val="7"/>
        </w:numPr>
        <w:spacing w:after="0" w:line="240" w:lineRule="auto"/>
      </w:pPr>
      <w:r w:rsidRPr="0024627F">
        <w:lastRenderedPageBreak/>
        <w:t>MP 4.033 – Florida Ave</w:t>
      </w:r>
    </w:p>
    <w:p w14:paraId="364A70A4" w14:textId="641EE88B" w:rsidR="007706DB" w:rsidRPr="0024627F" w:rsidRDefault="007706DB" w:rsidP="00F249DA">
      <w:pPr>
        <w:pStyle w:val="ListParagraph"/>
        <w:numPr>
          <w:ilvl w:val="0"/>
          <w:numId w:val="7"/>
        </w:numPr>
        <w:spacing w:after="0" w:line="240" w:lineRule="auto"/>
      </w:pPr>
      <w:r w:rsidRPr="0024627F">
        <w:t>MP 4.339 – Pedestrian Crossing</w:t>
      </w:r>
    </w:p>
    <w:p w14:paraId="6A10CC1C" w14:textId="61BF8A7C" w:rsidR="00950B8A" w:rsidRPr="0024627F" w:rsidRDefault="00950B8A" w:rsidP="00F249DA">
      <w:pPr>
        <w:pStyle w:val="ListParagraph"/>
        <w:widowControl w:val="0"/>
        <w:numPr>
          <w:ilvl w:val="0"/>
          <w:numId w:val="7"/>
        </w:numPr>
        <w:spacing w:after="0" w:line="240" w:lineRule="auto"/>
      </w:pPr>
      <w:r w:rsidRPr="0024627F">
        <w:t>MP 4.519 – University Blvd</w:t>
      </w:r>
    </w:p>
    <w:p w14:paraId="0C308F04" w14:textId="15771EFD" w:rsidR="00950B8A" w:rsidRPr="0024627F" w:rsidRDefault="00950B8A" w:rsidP="00F249DA">
      <w:pPr>
        <w:pStyle w:val="ListParagraph"/>
        <w:widowControl w:val="0"/>
        <w:numPr>
          <w:ilvl w:val="0"/>
          <w:numId w:val="7"/>
        </w:numPr>
        <w:spacing w:after="0" w:line="240" w:lineRule="auto"/>
      </w:pPr>
      <w:r w:rsidRPr="0024627F">
        <w:t>MP 4.</w:t>
      </w:r>
      <w:r w:rsidR="00C22F2D" w:rsidRPr="0024627F">
        <w:t>622</w:t>
      </w:r>
      <w:r w:rsidRPr="0024627F">
        <w:t xml:space="preserve"> – Pedestrian Crossing</w:t>
      </w:r>
    </w:p>
    <w:p w14:paraId="0583ED7D" w14:textId="1FF35987" w:rsidR="00950B8A" w:rsidRPr="0024627F" w:rsidRDefault="00950B8A" w:rsidP="00F249DA">
      <w:pPr>
        <w:pStyle w:val="ListParagraph"/>
        <w:numPr>
          <w:ilvl w:val="0"/>
          <w:numId w:val="7"/>
        </w:numPr>
        <w:spacing w:after="0" w:line="240" w:lineRule="auto"/>
      </w:pPr>
      <w:r w:rsidRPr="0024627F">
        <w:t>MP 4.755 – Southgate Blvd</w:t>
      </w:r>
    </w:p>
    <w:p w14:paraId="55BE45EB" w14:textId="548A6D8D" w:rsidR="007706DB" w:rsidRPr="0024627F" w:rsidRDefault="007706DB" w:rsidP="00F249DA">
      <w:pPr>
        <w:pStyle w:val="ListParagraph"/>
        <w:numPr>
          <w:ilvl w:val="0"/>
          <w:numId w:val="7"/>
        </w:numPr>
        <w:spacing w:after="0" w:line="240" w:lineRule="auto"/>
      </w:pPr>
      <w:r w:rsidRPr="0024627F">
        <w:t>MP 5.067 – Pedestrian Crossing</w:t>
      </w:r>
    </w:p>
    <w:p w14:paraId="62B6750C" w14:textId="13B0E890" w:rsidR="006719A3" w:rsidRPr="006719A3" w:rsidRDefault="00A259E5" w:rsidP="006719A3">
      <w:pPr>
        <w:pStyle w:val="Heading1"/>
        <w:spacing w:before="120" w:line="240" w:lineRule="auto"/>
        <w:rPr>
          <w:sz w:val="22"/>
          <w:szCs w:val="22"/>
        </w:rPr>
      </w:pPr>
      <w:r w:rsidRPr="0024627F">
        <w:rPr>
          <w:sz w:val="22"/>
          <w:szCs w:val="22"/>
        </w:rPr>
        <w:t>Landscaping</w:t>
      </w:r>
      <w:r w:rsidR="0024627F" w:rsidRPr="0024627F">
        <w:rPr>
          <w:sz w:val="22"/>
          <w:szCs w:val="22"/>
        </w:rPr>
        <w:t xml:space="preserve"> Scope Items:</w:t>
      </w:r>
    </w:p>
    <w:p w14:paraId="039EF938" w14:textId="5E3A5EAE" w:rsidR="00A259E5" w:rsidRPr="006719A3" w:rsidRDefault="006719A3" w:rsidP="006719A3">
      <w:pPr>
        <w:numPr>
          <w:ilvl w:val="0"/>
          <w:numId w:val="2"/>
        </w:numPr>
        <w:spacing w:after="0" w:line="240" w:lineRule="auto"/>
      </w:pPr>
      <w:r w:rsidRPr="006719A3">
        <w:t>Existing landscaping and irrigation within the Right of Way will be impacted.  Coordinate removal or relocation with the maintaining agency.  Any material in conflict with the proposed improvements remaining at the time of construction will be removed under standard clearing and grubbing.  Landscaping to remain will be protected from construction activities.</w:t>
      </w:r>
    </w:p>
    <w:p w14:paraId="35069C76" w14:textId="77777777" w:rsidR="0024627F" w:rsidRPr="0024627F" w:rsidRDefault="0024627F" w:rsidP="0024627F">
      <w:pPr>
        <w:pStyle w:val="Heading1"/>
        <w:keepNext w:val="0"/>
        <w:keepLines w:val="0"/>
        <w:widowControl w:val="0"/>
        <w:spacing w:before="120" w:line="240" w:lineRule="auto"/>
        <w:rPr>
          <w:sz w:val="22"/>
          <w:szCs w:val="22"/>
        </w:rPr>
      </w:pPr>
      <w:r w:rsidRPr="0024627F">
        <w:rPr>
          <w:sz w:val="22"/>
          <w:szCs w:val="22"/>
        </w:rPr>
        <w:t>Survey and Mapping Scope Items:</w:t>
      </w:r>
    </w:p>
    <w:p w14:paraId="59AD3BE6" w14:textId="77777777" w:rsidR="0024627F" w:rsidRPr="004D63D8" w:rsidRDefault="0024627F" w:rsidP="0024627F">
      <w:pPr>
        <w:widowControl w:val="0"/>
        <w:spacing w:after="0"/>
        <w:rPr>
          <w:u w:val="single"/>
        </w:rPr>
      </w:pPr>
      <w:r w:rsidRPr="004D63D8">
        <w:rPr>
          <w:u w:val="single"/>
        </w:rPr>
        <w:t>Design Survey</w:t>
      </w:r>
    </w:p>
    <w:p w14:paraId="65DFC902" w14:textId="77777777" w:rsidR="0024627F" w:rsidRPr="002D5B35" w:rsidRDefault="0024627F" w:rsidP="006719A3">
      <w:pPr>
        <w:numPr>
          <w:ilvl w:val="0"/>
          <w:numId w:val="2"/>
        </w:numPr>
        <w:spacing w:after="0" w:line="240" w:lineRule="auto"/>
      </w:pPr>
      <w:r w:rsidRPr="002D5B35">
        <w:t xml:space="preserve">Provide 3D Topographic Survey for the areas and locations of identified and proposed improvements.  Total survey area will be determined by the Engineer based on their needs for design. </w:t>
      </w:r>
    </w:p>
    <w:p w14:paraId="552F457D" w14:textId="77777777" w:rsidR="0024627F" w:rsidRDefault="0024627F" w:rsidP="00F249DA">
      <w:pPr>
        <w:pStyle w:val="BodyText"/>
        <w:widowControl w:val="0"/>
        <w:numPr>
          <w:ilvl w:val="1"/>
          <w:numId w:val="8"/>
        </w:numPr>
        <w:tabs>
          <w:tab w:val="left" w:pos="1560"/>
        </w:tabs>
        <w:kinsoku w:val="0"/>
        <w:overflowPunct w:val="0"/>
        <w:autoSpaceDE w:val="0"/>
        <w:autoSpaceDN w:val="0"/>
        <w:adjustRightInd w:val="0"/>
        <w:spacing w:before="2" w:after="0" w:line="240" w:lineRule="auto"/>
      </w:pPr>
      <w:r>
        <w:t xml:space="preserve">Survey should include all above ground surface features, including, but not limited to valve covers, overhead utilities, meter boxes, manholes, etc. </w:t>
      </w:r>
    </w:p>
    <w:p w14:paraId="1189BE9B" w14:textId="77777777" w:rsidR="0024627F" w:rsidRDefault="0024627F" w:rsidP="00F249DA">
      <w:pPr>
        <w:pStyle w:val="BodyText"/>
        <w:widowControl w:val="0"/>
        <w:numPr>
          <w:ilvl w:val="1"/>
          <w:numId w:val="8"/>
        </w:numPr>
        <w:tabs>
          <w:tab w:val="left" w:pos="1560"/>
        </w:tabs>
        <w:kinsoku w:val="0"/>
        <w:overflowPunct w:val="0"/>
        <w:autoSpaceDE w:val="0"/>
        <w:autoSpaceDN w:val="0"/>
        <w:adjustRightInd w:val="0"/>
        <w:spacing w:before="2" w:after="0" w:line="240" w:lineRule="auto"/>
      </w:pPr>
      <w:r>
        <w:t xml:space="preserve">Include items identified by the environmental assessment. </w:t>
      </w:r>
    </w:p>
    <w:p w14:paraId="6C61ECE3" w14:textId="77777777" w:rsidR="0024627F" w:rsidRDefault="0024627F" w:rsidP="00F249DA">
      <w:pPr>
        <w:pStyle w:val="BodyText"/>
        <w:widowControl w:val="0"/>
        <w:numPr>
          <w:ilvl w:val="1"/>
          <w:numId w:val="8"/>
        </w:numPr>
        <w:tabs>
          <w:tab w:val="left" w:pos="1560"/>
        </w:tabs>
        <w:kinsoku w:val="0"/>
        <w:overflowPunct w:val="0"/>
        <w:autoSpaceDE w:val="0"/>
        <w:autoSpaceDN w:val="0"/>
        <w:adjustRightInd w:val="0"/>
        <w:spacing w:before="2" w:after="0" w:line="240" w:lineRule="auto"/>
      </w:pPr>
      <w:r>
        <w:t xml:space="preserve">Include drainage structures and nearest connecting structures shall be detailed within the survey areas only, unless otherwise instructed. </w:t>
      </w:r>
    </w:p>
    <w:p w14:paraId="03C9C398" w14:textId="77777777" w:rsidR="0024627F" w:rsidRPr="002D5B35" w:rsidRDefault="0024627F" w:rsidP="006719A3">
      <w:pPr>
        <w:numPr>
          <w:ilvl w:val="0"/>
          <w:numId w:val="2"/>
        </w:numPr>
        <w:spacing w:after="0" w:line="240" w:lineRule="auto"/>
      </w:pPr>
      <w:r w:rsidRPr="002D5B35">
        <w:t>Provide quality level A “QL A” Sub-surface Utility Engineering (SUE) and survey thereof for the areas and locations of identified and proposed improvements shown on the Concept.  Total SUE limits will be determined by the Engineer based on the limits of disturbance.</w:t>
      </w:r>
    </w:p>
    <w:p w14:paraId="6E614CE6" w14:textId="77777777" w:rsidR="0024627F" w:rsidRDefault="0024627F" w:rsidP="00F249DA">
      <w:pPr>
        <w:pStyle w:val="BodyText"/>
        <w:widowControl w:val="0"/>
        <w:numPr>
          <w:ilvl w:val="1"/>
          <w:numId w:val="8"/>
        </w:numPr>
        <w:tabs>
          <w:tab w:val="left" w:pos="1560"/>
        </w:tabs>
        <w:kinsoku w:val="0"/>
        <w:overflowPunct w:val="0"/>
        <w:autoSpaceDE w:val="0"/>
        <w:autoSpaceDN w:val="0"/>
        <w:adjustRightInd w:val="0"/>
        <w:spacing w:before="2" w:after="0" w:line="240" w:lineRule="auto"/>
      </w:pPr>
      <w:proofErr w:type="spellStart"/>
      <w:r>
        <w:t>Vvh’s</w:t>
      </w:r>
      <w:proofErr w:type="spellEnd"/>
      <w:r>
        <w:t xml:space="preserve"> are anticipated.  Coordinate with the Engineer for anticipated number of </w:t>
      </w:r>
      <w:proofErr w:type="spellStart"/>
      <w:r>
        <w:t>Vvh’s</w:t>
      </w:r>
      <w:proofErr w:type="spellEnd"/>
      <w:r>
        <w:t xml:space="preserve"> required for the project. </w:t>
      </w:r>
    </w:p>
    <w:p w14:paraId="6D40DB64" w14:textId="77777777" w:rsidR="0024627F" w:rsidRPr="004D63D8" w:rsidRDefault="0024627F" w:rsidP="0024627F">
      <w:pPr>
        <w:spacing w:after="0"/>
        <w:rPr>
          <w:u w:val="single"/>
        </w:rPr>
      </w:pPr>
      <w:r w:rsidRPr="004D63D8">
        <w:rPr>
          <w:u w:val="single"/>
        </w:rPr>
        <w:t>Right of Way Mapping</w:t>
      </w:r>
    </w:p>
    <w:p w14:paraId="6C2D7786" w14:textId="3E2CFE50" w:rsidR="0024627F" w:rsidRPr="002D5B35" w:rsidRDefault="0024627F" w:rsidP="006719A3">
      <w:pPr>
        <w:numPr>
          <w:ilvl w:val="0"/>
          <w:numId w:val="2"/>
        </w:numPr>
        <w:spacing w:after="0" w:line="240" w:lineRule="auto"/>
      </w:pPr>
      <w:r w:rsidRPr="002D5B35">
        <w:t>Establish the existing Right of Way for the areas and locations of identified and proposed improvements</w:t>
      </w:r>
      <w:r>
        <w:t xml:space="preserve"> </w:t>
      </w:r>
      <w:r w:rsidRPr="002D5B35">
        <w:t>based upon the best available evidence.  The level of effort for this task</w:t>
      </w:r>
      <w:r w:rsidR="00730D2A">
        <w:t xml:space="preserve"> is</w:t>
      </w:r>
      <w:r w:rsidRPr="002D5B35">
        <w:t xml:space="preserve"> </w:t>
      </w:r>
      <w:r w:rsidR="00730D2A">
        <w:t xml:space="preserve">to be </w:t>
      </w:r>
      <w:r w:rsidRPr="002D5B35">
        <w:t xml:space="preserve">based on the proposed design and nature of the corridor. </w:t>
      </w:r>
    </w:p>
    <w:p w14:paraId="290C148E" w14:textId="63A2CCD0" w:rsidR="004E2AAE" w:rsidRPr="004E2AAE" w:rsidRDefault="0024627F" w:rsidP="006719A3">
      <w:pPr>
        <w:numPr>
          <w:ilvl w:val="0"/>
          <w:numId w:val="2"/>
        </w:numPr>
        <w:spacing w:after="0" w:line="240" w:lineRule="auto"/>
      </w:pPr>
      <w:r w:rsidRPr="002D5B35">
        <w:t>Establish a computed survey baseline (baselines if needed) and provide to the Engineer for their plans. Stationing should be adjusted to be different than any historic alignment, as it should not be misconstrued as a retracement of the existing alignment.</w:t>
      </w:r>
    </w:p>
    <w:p w14:paraId="3AB239F9" w14:textId="7FFE55C5" w:rsidR="00605CDB" w:rsidRDefault="0024627F" w:rsidP="00021DFB">
      <w:pPr>
        <w:numPr>
          <w:ilvl w:val="0"/>
          <w:numId w:val="2"/>
        </w:numPr>
        <w:spacing w:after="0" w:line="240" w:lineRule="auto"/>
      </w:pPr>
      <w:r w:rsidRPr="0024627F">
        <w:t xml:space="preserve">The </w:t>
      </w:r>
      <w:r w:rsidRPr="002D5B35">
        <w:t xml:space="preserve">Right of Way </w:t>
      </w:r>
      <w:r w:rsidRPr="0024627F">
        <w:t xml:space="preserve">was transferred to FDOT by Brevard County in 1984 by </w:t>
      </w:r>
      <w:r w:rsidR="00BD17D3">
        <w:t xml:space="preserve">the </w:t>
      </w:r>
      <w:r w:rsidRPr="0024627F">
        <w:t xml:space="preserve">recording of a </w:t>
      </w:r>
      <w:r w:rsidR="000C4C07" w:rsidRPr="000C4C07">
        <w:t>Maintenance Map</w:t>
      </w:r>
      <w:r w:rsidRPr="0024627F">
        <w:t xml:space="preserve">.  The </w:t>
      </w:r>
      <w:r w:rsidR="000C4C07">
        <w:t>M</w:t>
      </w:r>
      <w:r w:rsidRPr="0024627F">
        <w:t>aps are mostly illegible, and the corridor has n</w:t>
      </w:r>
      <w:r w:rsidR="000C4C07">
        <w:t>ot</w:t>
      </w:r>
      <w:r w:rsidRPr="0024627F">
        <w:t xml:space="preserve"> been surveyed by the Department nor has the </w:t>
      </w:r>
      <w:r w:rsidRPr="002D5B35">
        <w:t xml:space="preserve">Right of Way </w:t>
      </w:r>
      <w:r w:rsidRPr="0024627F">
        <w:t>depicted thereon been verified.</w:t>
      </w:r>
      <w:r>
        <w:t xml:space="preserve">  Right of Way </w:t>
      </w:r>
      <w:r w:rsidR="004E2AAE">
        <w:t xml:space="preserve">and </w:t>
      </w:r>
      <w:r w:rsidR="000C4C07">
        <w:t>E</w:t>
      </w:r>
      <w:r w:rsidR="004E2AAE">
        <w:t xml:space="preserve">asements </w:t>
      </w:r>
      <w:r>
        <w:t xml:space="preserve">shown on the </w:t>
      </w:r>
      <w:r w:rsidR="000C4C07">
        <w:t>C</w:t>
      </w:r>
      <w:r>
        <w:t>oncept</w:t>
      </w:r>
      <w:r w:rsidR="000C4C07">
        <w:t xml:space="preserve"> </w:t>
      </w:r>
      <w:r>
        <w:t>w</w:t>
      </w:r>
      <w:r w:rsidR="004E2AAE">
        <w:t>ere</w:t>
      </w:r>
      <w:r>
        <w:t xml:space="preserve"> provided by </w:t>
      </w:r>
      <w:r w:rsidR="009744D2">
        <w:t xml:space="preserve">the </w:t>
      </w:r>
      <w:r>
        <w:t xml:space="preserve">District </w:t>
      </w:r>
      <w:r w:rsidR="009744D2">
        <w:t>Surveying and Mapping</w:t>
      </w:r>
      <w:r w:rsidR="000C4C07">
        <w:t xml:space="preserve"> Office and are considered approximate.</w:t>
      </w:r>
      <w:r w:rsidR="00605CDB">
        <w:t xml:space="preserve">  </w:t>
      </w:r>
    </w:p>
    <w:p w14:paraId="60EEEB3D" w14:textId="77777777" w:rsidR="0024627F" w:rsidRPr="0024627F" w:rsidRDefault="0024627F" w:rsidP="004B0DB8">
      <w:pPr>
        <w:pStyle w:val="Heading1"/>
        <w:spacing w:before="40" w:line="240" w:lineRule="auto"/>
        <w:rPr>
          <w:sz w:val="22"/>
          <w:szCs w:val="22"/>
        </w:rPr>
      </w:pPr>
      <w:r w:rsidRPr="0024627F">
        <w:rPr>
          <w:sz w:val="22"/>
          <w:szCs w:val="22"/>
        </w:rPr>
        <w:t>Office of Right of Way Scope Items:</w:t>
      </w:r>
    </w:p>
    <w:p w14:paraId="45085F67" w14:textId="277B5870" w:rsidR="0024627F" w:rsidRPr="0097532D" w:rsidRDefault="0097532D" w:rsidP="0097532D">
      <w:pPr>
        <w:numPr>
          <w:ilvl w:val="0"/>
          <w:numId w:val="2"/>
        </w:numPr>
        <w:spacing w:after="0" w:line="240" w:lineRule="auto"/>
      </w:pPr>
      <w:r w:rsidRPr="0097532D">
        <w:t>Review existing driveways for conformance with current standards.  Obsolete, abandoned, and non-conforming driveways are to be removed or modified to improve pedestrian mobility.  Coordinate disposition with the property owner(s) during design</w:t>
      </w:r>
      <w:r w:rsidR="00835CD8">
        <w:t>.</w:t>
      </w:r>
    </w:p>
    <w:p w14:paraId="1000E6BF" w14:textId="77777777" w:rsidR="006049AB" w:rsidRPr="006049AB" w:rsidRDefault="006049AB" w:rsidP="004B0DB8">
      <w:pPr>
        <w:pStyle w:val="Heading1"/>
        <w:spacing w:before="40" w:line="240" w:lineRule="auto"/>
        <w:rPr>
          <w:sz w:val="22"/>
          <w:szCs w:val="22"/>
        </w:rPr>
      </w:pPr>
      <w:bookmarkStart w:id="11" w:name="_Hlk11998421"/>
      <w:r w:rsidRPr="006049AB">
        <w:rPr>
          <w:sz w:val="22"/>
          <w:szCs w:val="22"/>
        </w:rPr>
        <w:t>Geotechnical and Pavement Scope Items:</w:t>
      </w:r>
    </w:p>
    <w:p w14:paraId="0DA0EE0E" w14:textId="1B5A64FA" w:rsidR="006049AB" w:rsidRPr="002D5B35" w:rsidRDefault="006049AB" w:rsidP="006719A3">
      <w:pPr>
        <w:numPr>
          <w:ilvl w:val="0"/>
          <w:numId w:val="2"/>
        </w:numPr>
        <w:spacing w:after="0" w:line="240" w:lineRule="auto"/>
      </w:pPr>
      <w:r w:rsidRPr="002D5B35">
        <w:t>Pavement Coring Report</w:t>
      </w:r>
      <w:r w:rsidR="003F5D78">
        <w:t>, including bridge overlay,</w:t>
      </w:r>
      <w:r w:rsidRPr="002D5B35">
        <w:t xml:space="preserve"> and Resilient Modulus values to be provided by the FDOT District Materials Office.</w:t>
      </w:r>
    </w:p>
    <w:p w14:paraId="243A20DB" w14:textId="46901E12" w:rsidR="005C245B" w:rsidRDefault="006049AB" w:rsidP="003F5D78">
      <w:pPr>
        <w:numPr>
          <w:ilvl w:val="0"/>
          <w:numId w:val="2"/>
        </w:numPr>
        <w:spacing w:after="0" w:line="240" w:lineRule="auto"/>
      </w:pPr>
      <w:r w:rsidRPr="002D5B35">
        <w:t xml:space="preserve">ESAL calculations to be provided by the FDOT District Planning Office.  </w:t>
      </w:r>
    </w:p>
    <w:p w14:paraId="35741027" w14:textId="78F32E0A" w:rsidR="006049AB" w:rsidRPr="006049AB" w:rsidRDefault="006049AB" w:rsidP="006719A3">
      <w:pPr>
        <w:numPr>
          <w:ilvl w:val="0"/>
          <w:numId w:val="2"/>
        </w:numPr>
        <w:spacing w:after="0" w:line="240" w:lineRule="auto"/>
      </w:pPr>
      <w:r w:rsidRPr="006049AB">
        <w:t>Perform and obtain the necessary geotechnical information as directed by the Geotechnical Office.</w:t>
      </w:r>
    </w:p>
    <w:p w14:paraId="72AF57B4" w14:textId="3A7B943D" w:rsidR="0097532D" w:rsidRPr="006049AB" w:rsidRDefault="0097532D" w:rsidP="00A22C99">
      <w:pPr>
        <w:pStyle w:val="Style2"/>
        <w:rPr>
          <w:sz w:val="22"/>
          <w:szCs w:val="22"/>
        </w:rPr>
      </w:pPr>
      <w:r w:rsidRPr="0097532D">
        <w:rPr>
          <w:sz w:val="22"/>
          <w:szCs w:val="22"/>
        </w:rPr>
        <w:t>Data to support turn lane widening and signal structures.</w:t>
      </w:r>
    </w:p>
    <w:p w14:paraId="05B35338" w14:textId="38395EB0" w:rsidR="00A22C99" w:rsidRPr="004E2AAE" w:rsidRDefault="00A22C99" w:rsidP="00A22C99">
      <w:pPr>
        <w:pStyle w:val="Style2"/>
        <w:rPr>
          <w:sz w:val="22"/>
          <w:szCs w:val="22"/>
        </w:rPr>
      </w:pPr>
      <w:r w:rsidRPr="004E2AAE">
        <w:rPr>
          <w:sz w:val="22"/>
          <w:szCs w:val="22"/>
        </w:rPr>
        <w:t>Complete optional materials analysis for proposed drainage work.</w:t>
      </w:r>
    </w:p>
    <w:bookmarkEnd w:id="11"/>
    <w:p w14:paraId="68EC0D54" w14:textId="77777777" w:rsidR="00D07AB5" w:rsidRPr="006049AB" w:rsidRDefault="00D07AB5" w:rsidP="004B0DB8">
      <w:pPr>
        <w:pStyle w:val="Heading1"/>
        <w:spacing w:before="40" w:line="240" w:lineRule="auto"/>
        <w:rPr>
          <w:sz w:val="22"/>
          <w:szCs w:val="22"/>
        </w:rPr>
      </w:pPr>
      <w:r w:rsidRPr="006049AB">
        <w:rPr>
          <w:sz w:val="22"/>
          <w:szCs w:val="22"/>
        </w:rPr>
        <w:lastRenderedPageBreak/>
        <w:t>Design Documentation:</w:t>
      </w:r>
    </w:p>
    <w:p w14:paraId="6972B4F8" w14:textId="77777777" w:rsidR="006049AB" w:rsidRPr="002D5B35" w:rsidRDefault="006049AB" w:rsidP="006719A3">
      <w:pPr>
        <w:numPr>
          <w:ilvl w:val="0"/>
          <w:numId w:val="2"/>
        </w:numPr>
        <w:spacing w:after="120" w:line="240" w:lineRule="auto"/>
      </w:pPr>
      <w:r w:rsidRPr="002D5B35">
        <w:t xml:space="preserve">The design documentation items noted below are necessary to implement the proposed improvements.  The Engineer is responsible for verifying all items in the proposed Scope and design conform with all applicable criteria and standards, including the identification of any required Memoranda, Variations and Exceptions. </w:t>
      </w:r>
    </w:p>
    <w:p w14:paraId="709572B9" w14:textId="102841BB" w:rsidR="006049AB" w:rsidRPr="002D5B35" w:rsidRDefault="006049AB" w:rsidP="006719A3">
      <w:pPr>
        <w:spacing w:after="0" w:line="240" w:lineRule="auto"/>
        <w:ind w:left="720"/>
      </w:pPr>
      <w:r w:rsidRPr="002D5B35">
        <w:t xml:space="preserve">Crash information was compiled from the raw </w:t>
      </w:r>
      <w:r w:rsidR="00EE621C">
        <w:t>CARS</w:t>
      </w:r>
      <w:r w:rsidRPr="002D5B35">
        <w:t xml:space="preserve"> data and additional analysis, review, evaluation, etc. has not been conducted.  This data was included for purposes of context and magnitude for scoping only.  The Engineer is responsible for reviewing crash data for conformance to FDM 114 and applicability to required design documentation</w:t>
      </w:r>
      <w:r>
        <w:t>:</w:t>
      </w:r>
      <w:r w:rsidRPr="002D5B35">
        <w:t xml:space="preserve"> Memoranda, Variations and Exceptions.</w:t>
      </w:r>
    </w:p>
    <w:p w14:paraId="4C5F9889" w14:textId="736E598E" w:rsidR="00D07AB5" w:rsidRPr="004151E2" w:rsidRDefault="00D07AB5" w:rsidP="00F249DA">
      <w:pPr>
        <w:numPr>
          <w:ilvl w:val="0"/>
          <w:numId w:val="5"/>
        </w:numPr>
        <w:tabs>
          <w:tab w:val="left" w:pos="720"/>
        </w:tabs>
        <w:spacing w:after="0" w:line="240" w:lineRule="auto"/>
        <w:rPr>
          <w:b/>
        </w:rPr>
      </w:pPr>
      <w:r w:rsidRPr="00056B72">
        <w:t xml:space="preserve">Design </w:t>
      </w:r>
      <w:r w:rsidRPr="004151E2">
        <w:t>Variation</w:t>
      </w:r>
      <w:r w:rsidR="007E4923" w:rsidRPr="004151E2">
        <w:t xml:space="preserve"> Memorandum</w:t>
      </w:r>
    </w:p>
    <w:p w14:paraId="33D73A8C" w14:textId="2BEE1E76" w:rsidR="004D306F" w:rsidRPr="004151E2" w:rsidRDefault="004D306F" w:rsidP="00F249DA">
      <w:pPr>
        <w:numPr>
          <w:ilvl w:val="1"/>
          <w:numId w:val="5"/>
        </w:numPr>
        <w:tabs>
          <w:tab w:val="left" w:pos="720"/>
        </w:tabs>
        <w:spacing w:after="0" w:line="240" w:lineRule="auto"/>
        <w:rPr>
          <w:i/>
        </w:rPr>
      </w:pPr>
      <w:r w:rsidRPr="004151E2">
        <w:rPr>
          <w:i/>
          <w:u w:val="single"/>
        </w:rPr>
        <w:t>Extended Turn Lane Entrance Tapers</w:t>
      </w:r>
      <w:r w:rsidRPr="004A16C3">
        <w:rPr>
          <w:i/>
          <w:u w:val="single"/>
        </w:rPr>
        <w:t>-</w:t>
      </w:r>
      <w:r w:rsidRPr="004151E2">
        <w:rPr>
          <w:i/>
        </w:rPr>
        <w:t xml:space="preserve"> </w:t>
      </w:r>
      <w:r w:rsidRPr="004151E2">
        <w:rPr>
          <w:iCs/>
        </w:rPr>
        <w:t>200</w:t>
      </w:r>
      <w:r w:rsidR="00B108D7" w:rsidRPr="004151E2">
        <w:rPr>
          <w:iCs/>
        </w:rPr>
        <w:t>-ft</w:t>
      </w:r>
      <w:r w:rsidR="00AD72C2">
        <w:rPr>
          <w:iCs/>
        </w:rPr>
        <w:t xml:space="preserve"> turn lane</w:t>
      </w:r>
      <w:r w:rsidRPr="004151E2">
        <w:rPr>
          <w:iCs/>
        </w:rPr>
        <w:t xml:space="preserve"> entrance</w:t>
      </w:r>
      <w:r w:rsidR="00AD72C2">
        <w:rPr>
          <w:iCs/>
        </w:rPr>
        <w:t xml:space="preserve"> tapers</w:t>
      </w:r>
      <w:r w:rsidRPr="004151E2">
        <w:rPr>
          <w:iCs/>
        </w:rPr>
        <w:t xml:space="preserve"> do not meet current criteria and are to remain.</w:t>
      </w:r>
    </w:p>
    <w:p w14:paraId="44DCFAA4" w14:textId="52FC8404" w:rsidR="007E4923" w:rsidRPr="006049AB" w:rsidRDefault="007E4923" w:rsidP="00F249DA">
      <w:pPr>
        <w:numPr>
          <w:ilvl w:val="1"/>
          <w:numId w:val="5"/>
        </w:numPr>
        <w:tabs>
          <w:tab w:val="left" w:pos="720"/>
        </w:tabs>
        <w:spacing w:after="0" w:line="240" w:lineRule="auto"/>
      </w:pPr>
      <w:r w:rsidRPr="006049AB">
        <w:rPr>
          <w:i/>
          <w:u w:val="single"/>
        </w:rPr>
        <w:t xml:space="preserve">Median Width- </w:t>
      </w:r>
      <w:r w:rsidRPr="006049AB">
        <w:t xml:space="preserve">Per FDM Table 210.3.1, curbed roadways with 45 </w:t>
      </w:r>
      <w:r w:rsidR="00917F5C">
        <w:t>mph</w:t>
      </w:r>
      <w:r w:rsidRPr="006049AB">
        <w:t xml:space="preserve"> design speed are to have a 22-ft median.  The existing median </w:t>
      </w:r>
      <w:r w:rsidR="00286255" w:rsidRPr="006049AB">
        <w:t xml:space="preserve">from MP 2.773 to MP 4.933 </w:t>
      </w:r>
      <w:r w:rsidRPr="006049AB">
        <w:t>is 16-ft and is to remain</w:t>
      </w:r>
      <w:r w:rsidR="00A7014B" w:rsidRPr="006049AB">
        <w:t xml:space="preserve"> and the proposed median from MP </w:t>
      </w:r>
      <w:r w:rsidR="00A7014B" w:rsidRPr="00CE259C">
        <w:t>4.9</w:t>
      </w:r>
      <w:r w:rsidR="00265C5B" w:rsidRPr="00CE259C">
        <w:t>33</w:t>
      </w:r>
      <w:r w:rsidR="00A7014B" w:rsidRPr="00CE259C">
        <w:t xml:space="preserve"> to MP 5.3</w:t>
      </w:r>
      <w:r w:rsidR="00507883" w:rsidRPr="00CE259C">
        <w:t>4</w:t>
      </w:r>
      <w:r w:rsidR="001C6F8F" w:rsidRPr="00CE259C">
        <w:t>7</w:t>
      </w:r>
      <w:r w:rsidR="00A7014B" w:rsidRPr="00CE259C">
        <w:t xml:space="preserve"> is 1</w:t>
      </w:r>
      <w:r w:rsidR="00EE621C" w:rsidRPr="00CE259C">
        <w:t>4</w:t>
      </w:r>
      <w:r w:rsidR="00A7014B" w:rsidRPr="006049AB">
        <w:t>-ft</w:t>
      </w:r>
      <w:r w:rsidR="00084D45">
        <w:t xml:space="preserve">. </w:t>
      </w:r>
      <w:r w:rsidR="00300EFA">
        <w:t xml:space="preserve"> </w:t>
      </w:r>
      <w:r w:rsidR="00EE621C" w:rsidRPr="00EE621C">
        <w:t>14-ft median is necessary to maintain the existing outside lane spread conditions.</w:t>
      </w:r>
    </w:p>
    <w:p w14:paraId="6C884ABB" w14:textId="2B2FA2F0" w:rsidR="007E4923" w:rsidRPr="00376609" w:rsidRDefault="007E4923" w:rsidP="00F249DA">
      <w:pPr>
        <w:numPr>
          <w:ilvl w:val="1"/>
          <w:numId w:val="5"/>
        </w:numPr>
        <w:tabs>
          <w:tab w:val="left" w:pos="720"/>
        </w:tabs>
        <w:spacing w:after="0" w:line="240" w:lineRule="auto"/>
      </w:pPr>
      <w:r w:rsidRPr="00376609">
        <w:rPr>
          <w:i/>
          <w:u w:val="single"/>
        </w:rPr>
        <w:t>Turn Lane Length-</w:t>
      </w:r>
      <w:r w:rsidRPr="00376609">
        <w:t xml:space="preserve"> Per FDM Exhibit 212-1 the minimum turn lane length is 185-ft for 45</w:t>
      </w:r>
      <w:r w:rsidR="00376609" w:rsidRPr="00376609">
        <w:t xml:space="preserve"> MPH</w:t>
      </w:r>
      <w:r w:rsidRPr="00376609">
        <w:t xml:space="preserve"> design speeds, plus 100-ft queue.  The following turn lanes do not meet length requirements and are to remain</w:t>
      </w:r>
      <w:r w:rsidR="00193C97">
        <w:t xml:space="preserve">.  </w:t>
      </w:r>
      <w:r w:rsidR="00193C97" w:rsidRPr="004A16C3">
        <w:rPr>
          <w:b/>
          <w:bCs/>
        </w:rPr>
        <w:t xml:space="preserve">Additional locations may be included </w:t>
      </w:r>
      <w:proofErr w:type="gramStart"/>
      <w:r w:rsidR="00193C97" w:rsidRPr="004A16C3">
        <w:rPr>
          <w:b/>
          <w:bCs/>
        </w:rPr>
        <w:t>as a result of</w:t>
      </w:r>
      <w:proofErr w:type="gramEnd"/>
      <w:r w:rsidR="00193C97" w:rsidRPr="004A16C3">
        <w:rPr>
          <w:b/>
          <w:bCs/>
        </w:rPr>
        <w:t xml:space="preserve"> Optional Services</w:t>
      </w:r>
      <w:r w:rsidRPr="004A16C3">
        <w:rPr>
          <w:b/>
          <w:bCs/>
        </w:rPr>
        <w:t>:</w:t>
      </w:r>
    </w:p>
    <w:p w14:paraId="430BA0EB" w14:textId="43EFE354" w:rsidR="007E4923" w:rsidRPr="00376609" w:rsidRDefault="007E4923" w:rsidP="00F249DA">
      <w:pPr>
        <w:numPr>
          <w:ilvl w:val="2"/>
          <w:numId w:val="5"/>
        </w:numPr>
        <w:tabs>
          <w:tab w:val="left" w:pos="720"/>
        </w:tabs>
        <w:spacing w:after="0" w:line="240" w:lineRule="auto"/>
      </w:pPr>
      <w:r w:rsidRPr="00376609">
        <w:t>MP 2.945 Med (</w:t>
      </w:r>
      <w:r w:rsidRPr="00E0276F">
        <w:rPr>
          <w:i/>
          <w:iCs/>
        </w:rPr>
        <w:t>Habitat for Humanity</w:t>
      </w:r>
      <w:r w:rsidRPr="00376609">
        <w:t xml:space="preserve">): </w:t>
      </w:r>
      <w:r w:rsidR="009233FC" w:rsidRPr="00376609">
        <w:t>140</w:t>
      </w:r>
      <w:r w:rsidRPr="00376609">
        <w:t>-ft provided</w:t>
      </w:r>
      <w:r w:rsidR="00E30E57" w:rsidRPr="00376609">
        <w:t>, SB left</w:t>
      </w:r>
    </w:p>
    <w:p w14:paraId="53063EE5" w14:textId="74560B3C" w:rsidR="007E4923" w:rsidRPr="00376609" w:rsidRDefault="007E4923" w:rsidP="00F249DA">
      <w:pPr>
        <w:numPr>
          <w:ilvl w:val="2"/>
          <w:numId w:val="5"/>
        </w:numPr>
        <w:tabs>
          <w:tab w:val="left" w:pos="720"/>
        </w:tabs>
        <w:spacing w:after="0" w:line="240" w:lineRule="auto"/>
      </w:pPr>
      <w:r w:rsidRPr="00376609">
        <w:t>MP 3.02</w:t>
      </w:r>
      <w:r w:rsidR="007D2D74" w:rsidRPr="00376609">
        <w:t>0</w:t>
      </w:r>
      <w:r w:rsidRPr="00376609">
        <w:t xml:space="preserve"> </w:t>
      </w:r>
      <w:r w:rsidR="00A818CB" w:rsidRPr="00376609">
        <w:t>RT</w:t>
      </w:r>
      <w:r w:rsidRPr="00376609">
        <w:t xml:space="preserve"> (</w:t>
      </w:r>
      <w:r w:rsidR="00E30E57" w:rsidRPr="00376609">
        <w:t>Sun Lake Road</w:t>
      </w:r>
      <w:r w:rsidRPr="00376609">
        <w:t xml:space="preserve">): </w:t>
      </w:r>
      <w:r w:rsidR="009233FC" w:rsidRPr="00376609">
        <w:t>230</w:t>
      </w:r>
      <w:r w:rsidRPr="00376609">
        <w:t>-ft provided</w:t>
      </w:r>
      <w:r w:rsidR="00E30E57" w:rsidRPr="00376609">
        <w:t>, NB right</w:t>
      </w:r>
    </w:p>
    <w:p w14:paraId="1BB76BA5" w14:textId="5EC74405" w:rsidR="001D3684" w:rsidRPr="00376609" w:rsidRDefault="001D3684" w:rsidP="00F249DA">
      <w:pPr>
        <w:numPr>
          <w:ilvl w:val="2"/>
          <w:numId w:val="5"/>
        </w:numPr>
        <w:tabs>
          <w:tab w:val="left" w:pos="720"/>
        </w:tabs>
        <w:spacing w:after="0" w:line="240" w:lineRule="auto"/>
      </w:pPr>
      <w:r w:rsidRPr="00376609">
        <w:t>MP 3.840 (</w:t>
      </w:r>
      <w:r w:rsidRPr="00E0276F">
        <w:rPr>
          <w:i/>
          <w:iCs/>
        </w:rPr>
        <w:t>Health First Aging Institute</w:t>
      </w:r>
      <w:r w:rsidR="00E0276F">
        <w:t>)</w:t>
      </w:r>
      <w:r w:rsidRPr="00376609">
        <w:t>: 230-ft provided, SB left</w:t>
      </w:r>
    </w:p>
    <w:p w14:paraId="0272311A" w14:textId="01EEA2AB" w:rsidR="00174EA2" w:rsidRPr="00376609" w:rsidRDefault="00174EA2" w:rsidP="00F249DA">
      <w:pPr>
        <w:numPr>
          <w:ilvl w:val="2"/>
          <w:numId w:val="5"/>
        </w:numPr>
        <w:tabs>
          <w:tab w:val="left" w:pos="720"/>
        </w:tabs>
        <w:spacing w:after="0" w:line="240" w:lineRule="auto"/>
      </w:pPr>
      <w:r w:rsidRPr="00376609">
        <w:t>MP 3.955 (</w:t>
      </w:r>
      <w:r w:rsidRPr="00E0276F">
        <w:rPr>
          <w:i/>
          <w:iCs/>
        </w:rPr>
        <w:t>Walmart Neighborhood Market</w:t>
      </w:r>
      <w:r w:rsidRPr="00376609">
        <w:t>): 140-ft provided, SB right</w:t>
      </w:r>
    </w:p>
    <w:p w14:paraId="7D50FC99" w14:textId="30AD6F7F" w:rsidR="00174EA2" w:rsidRPr="00376609" w:rsidRDefault="00174EA2" w:rsidP="00F249DA">
      <w:pPr>
        <w:numPr>
          <w:ilvl w:val="2"/>
          <w:numId w:val="5"/>
        </w:numPr>
        <w:tabs>
          <w:tab w:val="left" w:pos="720"/>
        </w:tabs>
        <w:spacing w:after="0" w:line="240" w:lineRule="auto"/>
      </w:pPr>
      <w:r w:rsidRPr="00376609">
        <w:t>MP 3.995 (</w:t>
      </w:r>
      <w:r w:rsidRPr="00E0276F">
        <w:rPr>
          <w:i/>
          <w:iCs/>
        </w:rPr>
        <w:t>Chevron</w:t>
      </w:r>
      <w:r w:rsidRPr="00376609">
        <w:t>): 110-ft provided, SB right</w:t>
      </w:r>
    </w:p>
    <w:p w14:paraId="431BA5B6" w14:textId="4C0FC540" w:rsidR="00174EA2" w:rsidRPr="00376609" w:rsidRDefault="00174EA2" w:rsidP="00F249DA">
      <w:pPr>
        <w:numPr>
          <w:ilvl w:val="2"/>
          <w:numId w:val="5"/>
        </w:numPr>
        <w:tabs>
          <w:tab w:val="left" w:pos="720"/>
        </w:tabs>
        <w:spacing w:after="0" w:line="240" w:lineRule="auto"/>
      </w:pPr>
      <w:r w:rsidRPr="00376609">
        <w:t>MP 4.105 (</w:t>
      </w:r>
      <w:r w:rsidRPr="00E0276F">
        <w:rPr>
          <w:i/>
          <w:iCs/>
        </w:rPr>
        <w:t>Melbourne Central Catholic High School</w:t>
      </w:r>
      <w:r w:rsidRPr="00376609">
        <w:t>): 120-ft provided, NB right</w:t>
      </w:r>
      <w:r w:rsidR="00A072FB">
        <w:t xml:space="preserve"> tapered turnout</w:t>
      </w:r>
      <w:r w:rsidR="00E75FD2">
        <w:t>.</w:t>
      </w:r>
    </w:p>
    <w:p w14:paraId="6DC61AFA" w14:textId="19093698" w:rsidR="001910FA" w:rsidRPr="00376609" w:rsidRDefault="00481773" w:rsidP="00F249DA">
      <w:pPr>
        <w:numPr>
          <w:ilvl w:val="2"/>
          <w:numId w:val="5"/>
        </w:numPr>
        <w:tabs>
          <w:tab w:val="left" w:pos="720"/>
        </w:tabs>
        <w:spacing w:after="0" w:line="240" w:lineRule="auto"/>
      </w:pPr>
      <w:r w:rsidRPr="00376609">
        <w:t>MP 4.6</w:t>
      </w:r>
      <w:r w:rsidR="007324C7" w:rsidRPr="00376609">
        <w:t>81</w:t>
      </w:r>
      <w:r w:rsidRPr="00376609">
        <w:t xml:space="preserve"> (</w:t>
      </w:r>
      <w:r w:rsidRPr="00E0276F">
        <w:rPr>
          <w:i/>
          <w:iCs/>
        </w:rPr>
        <w:t>FIT</w:t>
      </w:r>
      <w:r w:rsidRPr="00376609">
        <w:t xml:space="preserve"> parking)</w:t>
      </w:r>
      <w:r w:rsidR="00E12C67" w:rsidRPr="00376609">
        <w:t>:</w:t>
      </w:r>
      <w:r w:rsidR="00872A0E" w:rsidRPr="00376609">
        <w:t xml:space="preserve"> </w:t>
      </w:r>
      <w:r w:rsidR="00174EA2" w:rsidRPr="00376609">
        <w:t>185</w:t>
      </w:r>
      <w:r w:rsidRPr="00376609">
        <w:t xml:space="preserve">-ft </w:t>
      </w:r>
      <w:proofErr w:type="gramStart"/>
      <w:r w:rsidRPr="00376609">
        <w:t>provided</w:t>
      </w:r>
      <w:r w:rsidR="00E30E57" w:rsidRPr="00376609">
        <w:t>,</w:t>
      </w:r>
      <w:proofErr w:type="gramEnd"/>
      <w:r w:rsidR="00E30E57" w:rsidRPr="00376609">
        <w:t xml:space="preserve"> NB left</w:t>
      </w:r>
    </w:p>
    <w:p w14:paraId="6BC75B57" w14:textId="2F4124EE" w:rsidR="00CD5724" w:rsidRPr="00376609" w:rsidRDefault="00481773" w:rsidP="00F249DA">
      <w:pPr>
        <w:numPr>
          <w:ilvl w:val="2"/>
          <w:numId w:val="5"/>
        </w:numPr>
        <w:tabs>
          <w:tab w:val="left" w:pos="720"/>
        </w:tabs>
        <w:spacing w:after="0" w:line="240" w:lineRule="auto"/>
      </w:pPr>
      <w:r w:rsidRPr="00376609">
        <w:t>MP 4.9</w:t>
      </w:r>
      <w:r w:rsidR="00CD5724" w:rsidRPr="00376609">
        <w:t>3</w:t>
      </w:r>
      <w:r w:rsidR="007D2D74" w:rsidRPr="00376609">
        <w:t>0</w:t>
      </w:r>
      <w:r w:rsidRPr="00376609">
        <w:t xml:space="preserve"> (Vida Way)</w:t>
      </w:r>
      <w:r w:rsidR="00E12C67" w:rsidRPr="00376609">
        <w:t>:</w:t>
      </w:r>
      <w:r w:rsidR="00705321" w:rsidRPr="00376609">
        <w:t xml:space="preserve"> </w:t>
      </w:r>
      <w:r w:rsidR="00174EA2" w:rsidRPr="00376609">
        <w:t>245</w:t>
      </w:r>
      <w:r w:rsidRPr="00376609">
        <w:t xml:space="preserve">-ft </w:t>
      </w:r>
      <w:proofErr w:type="gramStart"/>
      <w:r w:rsidRPr="00376609">
        <w:t>provided</w:t>
      </w:r>
      <w:r w:rsidR="00E30E57" w:rsidRPr="00376609">
        <w:t>,</w:t>
      </w:r>
      <w:proofErr w:type="gramEnd"/>
      <w:r w:rsidR="00E30E57" w:rsidRPr="00376609">
        <w:t xml:space="preserve"> NB left</w:t>
      </w:r>
      <w:r w:rsidR="00A072FB">
        <w:t xml:space="preserve"> </w:t>
      </w:r>
      <w:r w:rsidR="00917F5C">
        <w:t>(</w:t>
      </w:r>
      <w:r w:rsidR="00A072FB">
        <w:t xml:space="preserve">posted 40 </w:t>
      </w:r>
      <w:r w:rsidR="00917F5C">
        <w:t>mph)</w:t>
      </w:r>
    </w:p>
    <w:p w14:paraId="1C6A2EBE" w14:textId="478D7302" w:rsidR="00376609" w:rsidRPr="00376609" w:rsidRDefault="00A072FB" w:rsidP="00A072FB">
      <w:pPr>
        <w:tabs>
          <w:tab w:val="left" w:pos="720"/>
        </w:tabs>
        <w:spacing w:after="0" w:line="240" w:lineRule="auto"/>
        <w:ind w:left="1440"/>
      </w:pPr>
      <w:r w:rsidRPr="00A072FB">
        <w:t>Per FDM Exhibit 212-1 the minimum turn lane length is 1</w:t>
      </w:r>
      <w:r>
        <w:t>55</w:t>
      </w:r>
      <w:r w:rsidRPr="00A072FB">
        <w:t>-ft for 4</w:t>
      </w:r>
      <w:r>
        <w:t>0</w:t>
      </w:r>
      <w:r w:rsidRPr="00A072FB">
        <w:t xml:space="preserve"> </w:t>
      </w:r>
      <w:r w:rsidR="00917F5C">
        <w:t>mph</w:t>
      </w:r>
      <w:r w:rsidRPr="00A072FB">
        <w:t xml:space="preserve"> design speeds, plus 100-ft queue.  The following turn lanes </w:t>
      </w:r>
      <w:r>
        <w:t xml:space="preserve">are proposed and </w:t>
      </w:r>
      <w:r w:rsidRPr="00A072FB">
        <w:t>do not meet length requirements</w:t>
      </w:r>
      <w:r>
        <w:t>:</w:t>
      </w:r>
    </w:p>
    <w:p w14:paraId="77D28E99" w14:textId="49FF2C65" w:rsidR="00376609" w:rsidRPr="00376609" w:rsidRDefault="00376609" w:rsidP="00376609">
      <w:pPr>
        <w:tabs>
          <w:tab w:val="left" w:pos="720"/>
        </w:tabs>
        <w:spacing w:after="0" w:line="240" w:lineRule="auto"/>
        <w:ind w:left="1440"/>
      </w:pPr>
      <w:r w:rsidRPr="00376609">
        <w:tab/>
        <w:t>MP 5.275 (Devonshire Dr): SB left</w:t>
      </w:r>
      <w:r w:rsidR="00300EFA">
        <w:t xml:space="preserve"> </w:t>
      </w:r>
    </w:p>
    <w:p w14:paraId="0F1994AA" w14:textId="7C208716" w:rsidR="007E4923" w:rsidRPr="00A072FB" w:rsidRDefault="007E4923" w:rsidP="00F249DA">
      <w:pPr>
        <w:numPr>
          <w:ilvl w:val="1"/>
          <w:numId w:val="5"/>
        </w:numPr>
        <w:tabs>
          <w:tab w:val="left" w:pos="720"/>
        </w:tabs>
        <w:spacing w:after="0" w:line="240" w:lineRule="auto"/>
      </w:pPr>
      <w:r w:rsidRPr="00A072FB">
        <w:rPr>
          <w:i/>
          <w:u w:val="single"/>
        </w:rPr>
        <w:t>Access Management-</w:t>
      </w:r>
      <w:r w:rsidRPr="00A072FB">
        <w:rPr>
          <w:i/>
        </w:rPr>
        <w:t xml:space="preserve"> </w:t>
      </w:r>
      <w:r w:rsidR="00FE4C91" w:rsidRPr="00A072FB">
        <w:rPr>
          <w:iCs/>
        </w:rPr>
        <w:t>This project includes access management recommendations from the Study.</w:t>
      </w:r>
      <w:r w:rsidR="00FE4C91" w:rsidRPr="00A072FB">
        <w:rPr>
          <w:i/>
        </w:rPr>
        <w:t xml:space="preserve">  </w:t>
      </w:r>
      <w:r w:rsidRPr="00A072FB">
        <w:t xml:space="preserve">Per FDM Table 201.4.2, full median opening spacing is </w:t>
      </w:r>
      <w:r w:rsidR="00031E7E" w:rsidRPr="00A072FB">
        <w:t>1,320</w:t>
      </w:r>
      <w:r w:rsidRPr="00A072FB">
        <w:t xml:space="preserve">-ft and directional spacing is </w:t>
      </w:r>
      <w:r w:rsidR="00031E7E" w:rsidRPr="00A072FB">
        <w:t>660</w:t>
      </w:r>
      <w:r w:rsidRPr="00A072FB">
        <w:t>-ft for access classification 0</w:t>
      </w:r>
      <w:r w:rsidR="00031E7E" w:rsidRPr="00A072FB">
        <w:t>5</w:t>
      </w:r>
      <w:r w:rsidRPr="00A072FB">
        <w:t xml:space="preserve"> facilities.  The following</w:t>
      </w:r>
      <w:r w:rsidR="00765FB8">
        <w:t xml:space="preserve"> proposed or modified existing</w:t>
      </w:r>
      <w:r w:rsidRPr="00A072FB">
        <w:t xml:space="preserve"> median openings </w:t>
      </w:r>
      <w:r w:rsidR="00FE4C91" w:rsidRPr="00A072FB">
        <w:t>will</w:t>
      </w:r>
      <w:r w:rsidRPr="00A072FB">
        <w:t xml:space="preserve"> not meet spacing requirements</w:t>
      </w:r>
      <w:r w:rsidR="006D0F64">
        <w:t xml:space="preserve">.  </w:t>
      </w:r>
      <w:r w:rsidR="006D0F64" w:rsidRPr="004A16C3">
        <w:rPr>
          <w:b/>
          <w:bCs/>
        </w:rPr>
        <w:t xml:space="preserve">Additional locations may be included </w:t>
      </w:r>
      <w:proofErr w:type="gramStart"/>
      <w:r w:rsidR="006D0F64" w:rsidRPr="004A16C3">
        <w:rPr>
          <w:b/>
          <w:bCs/>
        </w:rPr>
        <w:t>as a result of</w:t>
      </w:r>
      <w:proofErr w:type="gramEnd"/>
      <w:r w:rsidR="006D0F64" w:rsidRPr="004A16C3">
        <w:rPr>
          <w:b/>
          <w:bCs/>
        </w:rPr>
        <w:t xml:space="preserve"> Optional Services</w:t>
      </w:r>
      <w:r w:rsidRPr="004A16C3">
        <w:rPr>
          <w:b/>
          <w:bCs/>
        </w:rPr>
        <w:t>:</w:t>
      </w:r>
      <w:r w:rsidR="00300EFA" w:rsidRPr="004A16C3">
        <w:rPr>
          <w:b/>
          <w:bCs/>
        </w:rPr>
        <w:t xml:space="preserve"> </w:t>
      </w:r>
    </w:p>
    <w:p w14:paraId="3FE34E4B" w14:textId="40B68629" w:rsidR="00FE4C91" w:rsidRPr="00A072FB" w:rsidRDefault="00FE4C91" w:rsidP="00F249DA">
      <w:pPr>
        <w:numPr>
          <w:ilvl w:val="2"/>
          <w:numId w:val="5"/>
        </w:numPr>
        <w:tabs>
          <w:tab w:val="left" w:pos="720"/>
        </w:tabs>
        <w:spacing w:after="0" w:line="240" w:lineRule="auto"/>
      </w:pPr>
      <w:r w:rsidRPr="00A072FB">
        <w:t>MP 2.765 (</w:t>
      </w:r>
      <w:r w:rsidRPr="00A072FB">
        <w:rPr>
          <w:i/>
          <w:iCs/>
        </w:rPr>
        <w:t>Pinch A Penny</w:t>
      </w:r>
      <w:r w:rsidRPr="00A072FB">
        <w:t>) to MP 2.859 (</w:t>
      </w:r>
      <w:r w:rsidRPr="00A072FB">
        <w:rPr>
          <w:i/>
          <w:iCs/>
        </w:rPr>
        <w:t>Builders First Source</w:t>
      </w:r>
      <w:r w:rsidRPr="00A072FB">
        <w:t>): 522-ft provided (</w:t>
      </w:r>
      <w:r w:rsidR="00287115" w:rsidRPr="00A072FB">
        <w:t>d</w:t>
      </w:r>
      <w:r w:rsidRPr="00A072FB">
        <w:t>irectional)</w:t>
      </w:r>
    </w:p>
    <w:p w14:paraId="6FD9EEDE" w14:textId="61262183" w:rsidR="00031E7E" w:rsidRPr="00A072FB" w:rsidRDefault="00031E7E" w:rsidP="00F249DA">
      <w:pPr>
        <w:numPr>
          <w:ilvl w:val="2"/>
          <w:numId w:val="5"/>
        </w:numPr>
        <w:tabs>
          <w:tab w:val="left" w:pos="720"/>
        </w:tabs>
        <w:spacing w:after="0" w:line="240" w:lineRule="auto"/>
      </w:pPr>
      <w:r w:rsidRPr="00A072FB">
        <w:t>MP 2.8</w:t>
      </w:r>
      <w:r w:rsidR="009B235D" w:rsidRPr="00A072FB">
        <w:t>59</w:t>
      </w:r>
      <w:r w:rsidRPr="00A072FB">
        <w:t xml:space="preserve"> </w:t>
      </w:r>
      <w:r w:rsidR="00616E6E" w:rsidRPr="00A072FB">
        <w:t>(</w:t>
      </w:r>
      <w:r w:rsidR="00616E6E" w:rsidRPr="00A072FB">
        <w:rPr>
          <w:i/>
          <w:iCs/>
        </w:rPr>
        <w:t>Builders First Source</w:t>
      </w:r>
      <w:r w:rsidR="00616E6E" w:rsidRPr="00A072FB">
        <w:t>) to MP 2.94</w:t>
      </w:r>
      <w:r w:rsidR="00B0599A" w:rsidRPr="00A072FB">
        <w:t>0</w:t>
      </w:r>
      <w:r w:rsidR="00616E6E" w:rsidRPr="00A072FB">
        <w:t xml:space="preserve"> (</w:t>
      </w:r>
      <w:r w:rsidR="00616E6E" w:rsidRPr="00A072FB">
        <w:rPr>
          <w:i/>
          <w:iCs/>
        </w:rPr>
        <w:t>Habitat for Humanity</w:t>
      </w:r>
      <w:r w:rsidR="00616E6E" w:rsidRPr="00A072FB">
        <w:t xml:space="preserve">): </w:t>
      </w:r>
      <w:r w:rsidR="00FE4C91" w:rsidRPr="00A072FB">
        <w:t>522</w:t>
      </w:r>
      <w:r w:rsidR="00616E6E" w:rsidRPr="00A072FB">
        <w:t>-ft provided (</w:t>
      </w:r>
      <w:r w:rsidR="00287115" w:rsidRPr="00A072FB">
        <w:t>d</w:t>
      </w:r>
      <w:r w:rsidR="00FE4C91" w:rsidRPr="00A072FB">
        <w:t>irectional</w:t>
      </w:r>
      <w:r w:rsidR="00616E6E" w:rsidRPr="00A072FB">
        <w:t>)</w:t>
      </w:r>
    </w:p>
    <w:p w14:paraId="63690623" w14:textId="64379B30" w:rsidR="007E4923" w:rsidRPr="00A072FB" w:rsidRDefault="007E4923" w:rsidP="00F249DA">
      <w:pPr>
        <w:numPr>
          <w:ilvl w:val="2"/>
          <w:numId w:val="5"/>
        </w:numPr>
        <w:tabs>
          <w:tab w:val="left" w:pos="720"/>
        </w:tabs>
        <w:spacing w:after="0" w:line="240" w:lineRule="auto"/>
      </w:pPr>
      <w:r w:rsidRPr="00A072FB">
        <w:t xml:space="preserve">MP </w:t>
      </w:r>
      <w:r w:rsidR="00616E6E" w:rsidRPr="00A072FB">
        <w:t>2.94</w:t>
      </w:r>
      <w:r w:rsidR="007D2D74" w:rsidRPr="00A072FB">
        <w:t>0</w:t>
      </w:r>
      <w:r w:rsidRPr="00A072FB">
        <w:t xml:space="preserve"> (</w:t>
      </w:r>
      <w:r w:rsidR="00616E6E" w:rsidRPr="00E0276F">
        <w:rPr>
          <w:i/>
          <w:iCs/>
        </w:rPr>
        <w:t>Habitat for Humanity</w:t>
      </w:r>
      <w:r w:rsidRPr="00A072FB">
        <w:t>)</w:t>
      </w:r>
      <w:r w:rsidR="00616E6E" w:rsidRPr="00A072FB">
        <w:t xml:space="preserve"> to MP 3.025 (Lake in the Woods Dr)</w:t>
      </w:r>
      <w:r w:rsidRPr="00A072FB">
        <w:t xml:space="preserve">: </w:t>
      </w:r>
      <w:r w:rsidR="00616E6E" w:rsidRPr="00A072FB">
        <w:t>450</w:t>
      </w:r>
      <w:r w:rsidRPr="00A072FB">
        <w:t>-ft provided (</w:t>
      </w:r>
      <w:r w:rsidR="00CC2A4E" w:rsidRPr="00A072FB">
        <w:t>directional at MP 2.940, full at 3.025</w:t>
      </w:r>
      <w:r w:rsidRPr="00A072FB">
        <w:t>)</w:t>
      </w:r>
    </w:p>
    <w:p w14:paraId="00503A59" w14:textId="7A14DE09" w:rsidR="007E4923" w:rsidRPr="00A072FB" w:rsidRDefault="00A36D93" w:rsidP="00F249DA">
      <w:pPr>
        <w:numPr>
          <w:ilvl w:val="2"/>
          <w:numId w:val="5"/>
        </w:numPr>
        <w:tabs>
          <w:tab w:val="left" w:pos="720"/>
        </w:tabs>
        <w:spacing w:after="0" w:line="240" w:lineRule="auto"/>
      </w:pPr>
      <w:r w:rsidRPr="00A072FB">
        <w:t>MP 3.67</w:t>
      </w:r>
      <w:r w:rsidR="007D2D74" w:rsidRPr="00A072FB">
        <w:t>0</w:t>
      </w:r>
      <w:r w:rsidRPr="00A072FB">
        <w:t xml:space="preserve"> (</w:t>
      </w:r>
      <w:r w:rsidRPr="00E0276F">
        <w:rPr>
          <w:i/>
          <w:iCs/>
        </w:rPr>
        <w:t>Andretti Thrill Park</w:t>
      </w:r>
      <w:r w:rsidRPr="00A072FB">
        <w:t>)</w:t>
      </w:r>
      <w:r w:rsidR="007E4923" w:rsidRPr="00A072FB">
        <w:t xml:space="preserve"> to MP </w:t>
      </w:r>
      <w:r w:rsidRPr="00A072FB">
        <w:t>3.831</w:t>
      </w:r>
      <w:r w:rsidR="007E4923" w:rsidRPr="00A072FB">
        <w:t xml:space="preserve"> (</w:t>
      </w:r>
      <w:r w:rsidRPr="00A072FB">
        <w:t>Misty Oaks Dr</w:t>
      </w:r>
      <w:r w:rsidR="007E4923" w:rsidRPr="00A072FB">
        <w:t xml:space="preserve">): </w:t>
      </w:r>
      <w:r w:rsidRPr="00A072FB">
        <w:t>850</w:t>
      </w:r>
      <w:r w:rsidR="007E4923" w:rsidRPr="00A072FB">
        <w:t>-ft provided (</w:t>
      </w:r>
      <w:r w:rsidR="005E55B3" w:rsidRPr="00A072FB">
        <w:t>directional at 3.67</w:t>
      </w:r>
      <w:r w:rsidR="00B0599A" w:rsidRPr="00A072FB">
        <w:t>0</w:t>
      </w:r>
      <w:r w:rsidR="005E55B3" w:rsidRPr="00A072FB">
        <w:t>, full at 3.831</w:t>
      </w:r>
      <w:r w:rsidR="007E4923" w:rsidRPr="00A072FB">
        <w:t>)</w:t>
      </w:r>
    </w:p>
    <w:p w14:paraId="20DB1CA2" w14:textId="544CC993" w:rsidR="007E4923" w:rsidRPr="00A072FB" w:rsidRDefault="00A36D93" w:rsidP="00F249DA">
      <w:pPr>
        <w:numPr>
          <w:ilvl w:val="2"/>
          <w:numId w:val="5"/>
        </w:numPr>
        <w:tabs>
          <w:tab w:val="left" w:pos="720"/>
        </w:tabs>
        <w:spacing w:after="0" w:line="240" w:lineRule="auto"/>
      </w:pPr>
      <w:r w:rsidRPr="00A072FB">
        <w:t>MP 3.831 (Misty Oaks Dr)</w:t>
      </w:r>
      <w:r w:rsidR="007E4923" w:rsidRPr="00A072FB">
        <w:t xml:space="preserve"> to MP </w:t>
      </w:r>
      <w:r w:rsidRPr="00A072FB">
        <w:t>3.935</w:t>
      </w:r>
      <w:r w:rsidR="007E4923" w:rsidRPr="00A072FB">
        <w:t xml:space="preserve"> (</w:t>
      </w:r>
      <w:r w:rsidRPr="00E0276F">
        <w:rPr>
          <w:i/>
          <w:iCs/>
        </w:rPr>
        <w:t>Walmart</w:t>
      </w:r>
      <w:r w:rsidR="00E0276F" w:rsidRPr="00E0276F">
        <w:rPr>
          <w:i/>
          <w:iCs/>
        </w:rPr>
        <w:t xml:space="preserve"> Neighborhood Market</w:t>
      </w:r>
      <w:r w:rsidR="007E4923" w:rsidRPr="00A072FB">
        <w:t xml:space="preserve">): </w:t>
      </w:r>
      <w:r w:rsidRPr="00A072FB">
        <w:t>550</w:t>
      </w:r>
      <w:r w:rsidR="007E4923" w:rsidRPr="00A072FB">
        <w:t>-ft provided (</w:t>
      </w:r>
      <w:r w:rsidR="000102C4" w:rsidRPr="00A072FB">
        <w:t>full at 3.831, directional at 3.935</w:t>
      </w:r>
      <w:r w:rsidR="007E4923" w:rsidRPr="00A072FB">
        <w:t>)</w:t>
      </w:r>
    </w:p>
    <w:p w14:paraId="674BEBF0" w14:textId="7DC48C00" w:rsidR="00E30E57" w:rsidRPr="00E0276F" w:rsidRDefault="00E30E57" w:rsidP="00F249DA">
      <w:pPr>
        <w:numPr>
          <w:ilvl w:val="2"/>
          <w:numId w:val="5"/>
        </w:numPr>
        <w:tabs>
          <w:tab w:val="left" w:pos="720"/>
        </w:tabs>
        <w:spacing w:after="0" w:line="240" w:lineRule="auto"/>
      </w:pPr>
      <w:r w:rsidRPr="00E0276F">
        <w:t>MP 4.930 (Vida Way) to MP 5.036 (Edgewood Dr): 560-ft provided (directional at 4.930, full at 5.036)</w:t>
      </w:r>
    </w:p>
    <w:p w14:paraId="37810975" w14:textId="254CB965" w:rsidR="00E30E57" w:rsidRPr="00E0276F" w:rsidRDefault="00E30E57" w:rsidP="00F249DA">
      <w:pPr>
        <w:numPr>
          <w:ilvl w:val="2"/>
          <w:numId w:val="5"/>
        </w:numPr>
        <w:tabs>
          <w:tab w:val="left" w:pos="720"/>
        </w:tabs>
        <w:spacing w:after="0" w:line="240" w:lineRule="auto"/>
      </w:pPr>
      <w:r w:rsidRPr="00E0276F">
        <w:t>MP 5.036 (Edgewood Dr) to MP 5.150 (Greenway Dr): 580-ft provided (full)</w:t>
      </w:r>
    </w:p>
    <w:p w14:paraId="103583B4" w14:textId="43A20298" w:rsidR="00E30E57" w:rsidRPr="00E0276F" w:rsidRDefault="00E30E57" w:rsidP="00F249DA">
      <w:pPr>
        <w:numPr>
          <w:ilvl w:val="2"/>
          <w:numId w:val="5"/>
        </w:numPr>
        <w:tabs>
          <w:tab w:val="left" w:pos="720"/>
        </w:tabs>
        <w:spacing w:after="0" w:line="240" w:lineRule="auto"/>
      </w:pPr>
      <w:r w:rsidRPr="00E0276F">
        <w:t>MP 5.150 (Greenway Dr) to MP 5.170 (</w:t>
      </w:r>
      <w:r w:rsidR="00E0276F" w:rsidRPr="00E0276F">
        <w:rPr>
          <w:i/>
          <w:iCs/>
        </w:rPr>
        <w:t>Florida Department of Corrections</w:t>
      </w:r>
      <w:r w:rsidRPr="00E0276F">
        <w:t>): 125-ft provided (full at 5.150, directional at 5.170)</w:t>
      </w:r>
    </w:p>
    <w:p w14:paraId="12041538" w14:textId="4D4FAE4A" w:rsidR="00E30E57" w:rsidRPr="00E0276F" w:rsidRDefault="00E30E57" w:rsidP="00F249DA">
      <w:pPr>
        <w:numPr>
          <w:ilvl w:val="2"/>
          <w:numId w:val="5"/>
        </w:numPr>
        <w:tabs>
          <w:tab w:val="left" w:pos="720"/>
        </w:tabs>
        <w:spacing w:after="0" w:line="240" w:lineRule="auto"/>
      </w:pPr>
      <w:r w:rsidRPr="00E0276F">
        <w:lastRenderedPageBreak/>
        <w:t>MP 5.170 (</w:t>
      </w:r>
      <w:r w:rsidR="00E0276F" w:rsidRPr="00E0276F">
        <w:rPr>
          <w:i/>
          <w:iCs/>
        </w:rPr>
        <w:t>Florida Department of Corrections</w:t>
      </w:r>
      <w:r w:rsidRPr="00E0276F">
        <w:t>) to MP 5.276 (Devonshire Dr): 550-ft provided (directional at 5.170, full at 5.276)</w:t>
      </w:r>
    </w:p>
    <w:p w14:paraId="783BD41B" w14:textId="5DB324D8" w:rsidR="00E30E57" w:rsidRPr="00E0276F" w:rsidRDefault="00E30E57" w:rsidP="00F249DA">
      <w:pPr>
        <w:numPr>
          <w:ilvl w:val="2"/>
          <w:numId w:val="5"/>
        </w:numPr>
        <w:tabs>
          <w:tab w:val="left" w:pos="720"/>
        </w:tabs>
        <w:spacing w:after="0" w:line="240" w:lineRule="auto"/>
      </w:pPr>
      <w:r w:rsidRPr="00E0276F">
        <w:t>MP 5.276 (Devonshire Dr) to MP 5.380 (Melbourne Ave): 550-ft provided (full)</w:t>
      </w:r>
    </w:p>
    <w:p w14:paraId="6A942BF1" w14:textId="79B60BA2" w:rsidR="00360F09" w:rsidRPr="006049AB" w:rsidRDefault="00360F09" w:rsidP="00F249DA">
      <w:pPr>
        <w:numPr>
          <w:ilvl w:val="1"/>
          <w:numId w:val="5"/>
        </w:numPr>
        <w:tabs>
          <w:tab w:val="left" w:pos="720"/>
        </w:tabs>
        <w:spacing w:after="0" w:line="240" w:lineRule="auto"/>
        <w:rPr>
          <w:i/>
          <w:iCs/>
          <w:u w:val="single"/>
        </w:rPr>
      </w:pPr>
      <w:r w:rsidRPr="006049AB">
        <w:rPr>
          <w:i/>
          <w:u w:val="single"/>
        </w:rPr>
        <w:t>Cross Slope-</w:t>
      </w:r>
      <w:r w:rsidRPr="006049AB">
        <w:t xml:space="preserve"> Per FDM Table 210.2.3 the minimum </w:t>
      </w:r>
      <w:r w:rsidR="00057640" w:rsidRPr="006049AB">
        <w:t xml:space="preserve">allowable </w:t>
      </w:r>
      <w:r w:rsidRPr="006049AB">
        <w:t>cross slope for a lane with a standard cross slope value of 2.0</w:t>
      </w:r>
      <w:r w:rsidR="00B0779C" w:rsidRPr="006049AB">
        <w:t>0</w:t>
      </w:r>
      <w:r w:rsidRPr="006049AB">
        <w:t>% is 1.5</w:t>
      </w:r>
      <w:r w:rsidR="00B0779C" w:rsidRPr="006049AB">
        <w:t>0</w:t>
      </w:r>
      <w:r w:rsidRPr="006049AB">
        <w:t>%.</w:t>
      </w:r>
      <w:r w:rsidR="00B0779C" w:rsidRPr="006049AB">
        <w:t xml:space="preserve">  </w:t>
      </w:r>
      <w:r w:rsidR="00BB3747" w:rsidRPr="006049AB">
        <w:t>The average cross slope value of l</w:t>
      </w:r>
      <w:r w:rsidR="00B0779C" w:rsidRPr="006049AB">
        <w:t xml:space="preserve">ane R1 </w:t>
      </w:r>
      <w:r w:rsidR="00367E17" w:rsidRPr="006049AB">
        <w:t xml:space="preserve">from MP 2.964 to MP 3.797 </w:t>
      </w:r>
      <w:r w:rsidR="00A9642D" w:rsidRPr="006049AB">
        <w:t>is</w:t>
      </w:r>
      <w:r w:rsidR="00B0779C" w:rsidRPr="006049AB">
        <w:t xml:space="preserve"> 1.33%</w:t>
      </w:r>
      <w:r w:rsidR="00367E17" w:rsidRPr="006049AB">
        <w:t xml:space="preserve"> and is to remain</w:t>
      </w:r>
      <w:r w:rsidR="002A5D58" w:rsidRPr="006049AB">
        <w:t>.</w:t>
      </w:r>
    </w:p>
    <w:p w14:paraId="20F0E17D" w14:textId="4014188E" w:rsidR="007E4923" w:rsidRPr="006719A3" w:rsidRDefault="007E4923" w:rsidP="006719A3">
      <w:pPr>
        <w:numPr>
          <w:ilvl w:val="0"/>
          <w:numId w:val="2"/>
        </w:numPr>
        <w:spacing w:after="0" w:line="240" w:lineRule="auto"/>
      </w:pPr>
      <w:r w:rsidRPr="006049AB">
        <w:t>Design Variation</w:t>
      </w:r>
    </w:p>
    <w:p w14:paraId="08FE3331" w14:textId="48C84039" w:rsidR="00D07AB5" w:rsidRPr="006049AB" w:rsidRDefault="006049AB" w:rsidP="00F249DA">
      <w:pPr>
        <w:numPr>
          <w:ilvl w:val="1"/>
          <w:numId w:val="5"/>
        </w:numPr>
        <w:tabs>
          <w:tab w:val="left" w:pos="720"/>
        </w:tabs>
        <w:spacing w:after="0" w:line="240" w:lineRule="auto"/>
        <w:rPr>
          <w:iCs/>
        </w:rPr>
      </w:pPr>
      <w:r w:rsidRPr="006049AB">
        <w:rPr>
          <w:iCs/>
        </w:rPr>
        <w:t>None</w:t>
      </w:r>
    </w:p>
    <w:p w14:paraId="1AFE8804" w14:textId="77777777" w:rsidR="00D07AB5" w:rsidRPr="006719A3" w:rsidRDefault="00D07AB5" w:rsidP="006719A3">
      <w:pPr>
        <w:numPr>
          <w:ilvl w:val="0"/>
          <w:numId w:val="2"/>
        </w:numPr>
        <w:spacing w:after="0" w:line="240" w:lineRule="auto"/>
      </w:pPr>
      <w:r w:rsidRPr="006049AB">
        <w:t>Design Exception</w:t>
      </w:r>
    </w:p>
    <w:p w14:paraId="7BFE2699" w14:textId="6D9CEE6E" w:rsidR="00D07AB5" w:rsidRPr="006049AB" w:rsidRDefault="007E4923" w:rsidP="00F249DA">
      <w:pPr>
        <w:numPr>
          <w:ilvl w:val="1"/>
          <w:numId w:val="5"/>
        </w:numPr>
        <w:tabs>
          <w:tab w:val="left" w:pos="720"/>
        </w:tabs>
        <w:spacing w:after="0" w:line="240" w:lineRule="auto"/>
        <w:rPr>
          <w:iCs/>
        </w:rPr>
      </w:pPr>
      <w:r w:rsidRPr="006049AB">
        <w:rPr>
          <w:iCs/>
        </w:rPr>
        <w:t>None</w:t>
      </w:r>
    </w:p>
    <w:p w14:paraId="601BA335" w14:textId="1829DEFC" w:rsidR="00661030" w:rsidRPr="00D50099" w:rsidRDefault="00D50099" w:rsidP="00490DA8">
      <w:pPr>
        <w:pStyle w:val="Heading1"/>
        <w:spacing w:before="80" w:line="240" w:lineRule="auto"/>
        <w:rPr>
          <w:sz w:val="22"/>
          <w:szCs w:val="22"/>
        </w:rPr>
      </w:pPr>
      <w:r w:rsidRPr="00D50099">
        <w:rPr>
          <w:sz w:val="22"/>
          <w:szCs w:val="22"/>
        </w:rPr>
        <w:t>Additional Items Considered During Scoping</w:t>
      </w:r>
    </w:p>
    <w:p w14:paraId="51F01704" w14:textId="233B04EF" w:rsidR="00A47C91" w:rsidRDefault="00902810" w:rsidP="006719A3">
      <w:pPr>
        <w:numPr>
          <w:ilvl w:val="0"/>
          <w:numId w:val="2"/>
        </w:numPr>
        <w:spacing w:after="0" w:line="240" w:lineRule="auto"/>
      </w:pPr>
      <w:r w:rsidRPr="00D50099">
        <w:t>Existing strain pole signals within the FDOT Mast Arm Structure Boundary are to remain.</w:t>
      </w:r>
    </w:p>
    <w:p w14:paraId="72393EA4" w14:textId="77777777" w:rsidR="00736FD0" w:rsidRPr="007F772D" w:rsidRDefault="00736FD0" w:rsidP="00736FD0">
      <w:pPr>
        <w:pStyle w:val="BodyText"/>
        <w:numPr>
          <w:ilvl w:val="0"/>
          <w:numId w:val="2"/>
        </w:numPr>
        <w:spacing w:after="0" w:line="240" w:lineRule="auto"/>
        <w:jc w:val="left"/>
      </w:pPr>
      <w:r w:rsidRPr="007F772D">
        <w:t xml:space="preserve">Per direction from the </w:t>
      </w:r>
      <w:proofErr w:type="gramStart"/>
      <w:r w:rsidRPr="007F772D">
        <w:t>District</w:t>
      </w:r>
      <w:proofErr w:type="gramEnd"/>
      <w:r w:rsidRPr="007F772D">
        <w:t>, median opening spacing that does not meet FDM Access Management criterion is not required to be documented when the existing substandard condition is to remain.</w:t>
      </w:r>
    </w:p>
    <w:p w14:paraId="6F2D5905" w14:textId="77777777" w:rsidR="00A73106" w:rsidRDefault="00D50099" w:rsidP="006719A3">
      <w:pPr>
        <w:numPr>
          <w:ilvl w:val="0"/>
          <w:numId w:val="2"/>
        </w:numPr>
        <w:spacing w:after="0" w:line="240" w:lineRule="auto"/>
      </w:pPr>
      <w:bookmarkStart w:id="12" w:name="_Hlk172097248"/>
      <w:r w:rsidRPr="00160CEF">
        <w:t>The Study recommended</w:t>
      </w:r>
      <w:r w:rsidR="00490DA8">
        <w:t xml:space="preserve"> both </w:t>
      </w:r>
      <w:r w:rsidRPr="00160CEF">
        <w:t>short</w:t>
      </w:r>
      <w:r w:rsidR="006049AB" w:rsidRPr="00160CEF">
        <w:t>-</w:t>
      </w:r>
      <w:r w:rsidRPr="00160CEF">
        <w:t xml:space="preserve">term and </w:t>
      </w:r>
      <w:r w:rsidR="006049AB" w:rsidRPr="00160CEF">
        <w:t>long-term</w:t>
      </w:r>
      <w:r w:rsidRPr="00160CEF">
        <w:t xml:space="preserve"> </w:t>
      </w:r>
      <w:r w:rsidR="00490DA8">
        <w:t xml:space="preserve">corridor </w:t>
      </w:r>
      <w:r w:rsidRPr="00160CEF">
        <w:t>improvements</w:t>
      </w:r>
      <w:r w:rsidR="00490DA8">
        <w:t xml:space="preserve">, several of which are outside the feasibility and schedule </w:t>
      </w:r>
      <w:r w:rsidR="00B65746">
        <w:t xml:space="preserve">considerations </w:t>
      </w:r>
      <w:r w:rsidR="00490DA8">
        <w:t>of a resurfacing projects scope of work</w:t>
      </w:r>
      <w:r w:rsidRPr="00160CEF">
        <w:t>.</w:t>
      </w:r>
    </w:p>
    <w:p w14:paraId="5F13935B" w14:textId="76EBAEBB" w:rsidR="00B65746" w:rsidRDefault="00D50099" w:rsidP="00A73106">
      <w:pPr>
        <w:spacing w:before="80" w:after="0" w:line="240" w:lineRule="auto"/>
        <w:ind w:left="720"/>
      </w:pPr>
      <w:r w:rsidRPr="00160CEF">
        <w:t>Short</w:t>
      </w:r>
      <w:r w:rsidR="006049AB" w:rsidRPr="00160CEF">
        <w:t>-</w:t>
      </w:r>
      <w:r w:rsidRPr="00160CEF">
        <w:t xml:space="preserve">term </w:t>
      </w:r>
      <w:r w:rsidR="00490DA8">
        <w:t xml:space="preserve">Study </w:t>
      </w:r>
      <w:r w:rsidRPr="00160CEF">
        <w:t xml:space="preserve">recommendations not </w:t>
      </w:r>
      <w:r w:rsidR="00490DA8">
        <w:t xml:space="preserve">included </w:t>
      </w:r>
      <w:r w:rsidRPr="00160CEF">
        <w:t xml:space="preserve">in this </w:t>
      </w:r>
      <w:r w:rsidR="00490DA8">
        <w:t xml:space="preserve">RRR </w:t>
      </w:r>
      <w:r w:rsidRPr="00160CEF">
        <w:t>project include chicanes</w:t>
      </w:r>
      <w:r w:rsidR="00490DA8">
        <w:t>, raised crosswalks, shared use path</w:t>
      </w:r>
      <w:r w:rsidRPr="00160CEF">
        <w:t xml:space="preserve"> </w:t>
      </w:r>
      <w:r w:rsidR="00A73106">
        <w:t xml:space="preserve">(SUP) </w:t>
      </w:r>
      <w:r w:rsidRPr="00160CEF">
        <w:t xml:space="preserve">and </w:t>
      </w:r>
      <w:r w:rsidR="00B65746">
        <w:t xml:space="preserve">the </w:t>
      </w:r>
      <w:r w:rsidRPr="00160CEF">
        <w:t xml:space="preserve">widening </w:t>
      </w:r>
      <w:r w:rsidR="00490DA8">
        <w:t>or modif</w:t>
      </w:r>
      <w:r w:rsidR="00B65746">
        <w:t xml:space="preserve">ication of </w:t>
      </w:r>
      <w:r w:rsidR="00490DA8">
        <w:t xml:space="preserve">the </w:t>
      </w:r>
      <w:r w:rsidRPr="00160CEF">
        <w:t>Crane Creek Bridge</w:t>
      </w:r>
      <w:r w:rsidR="00490DA8">
        <w:t xml:space="preserve"> for wider sidewalk.</w:t>
      </w:r>
      <w:r w:rsidR="00A73106">
        <w:t xml:space="preserve">  The curb line and general typical section is to be maintained for corridor consistency and an 8 to 10-ft sidewalk is proposed in lieu of a SUP.  Existing sidewalk on the Crane Creek Bridge is 8-ft.</w:t>
      </w:r>
    </w:p>
    <w:p w14:paraId="09D8A010" w14:textId="30456E8F" w:rsidR="00D50099" w:rsidRDefault="00D50099" w:rsidP="00A73106">
      <w:pPr>
        <w:spacing w:before="80" w:after="0" w:line="240" w:lineRule="auto"/>
        <w:ind w:left="720"/>
      </w:pPr>
      <w:r w:rsidRPr="00160CEF">
        <w:t xml:space="preserve">The recommended </w:t>
      </w:r>
      <w:r w:rsidR="006049AB" w:rsidRPr="00160CEF">
        <w:t>long-term</w:t>
      </w:r>
      <w:r w:rsidRPr="00160CEF">
        <w:t xml:space="preserve"> improvements </w:t>
      </w:r>
      <w:r w:rsidR="00D36F5C">
        <w:t xml:space="preserve">were not incorporated into this resurfacing project and included roundabouts, enhanced landscaping, shared use path, 2-way cycle track, and 7-ft buffered bicycle lanes.  These elements </w:t>
      </w:r>
      <w:r w:rsidRPr="00160CEF">
        <w:t xml:space="preserve">will </w:t>
      </w:r>
      <w:r w:rsidR="00D36F5C">
        <w:t xml:space="preserve">likely </w:t>
      </w:r>
      <w:r w:rsidRPr="00160CEF">
        <w:t xml:space="preserve">require </w:t>
      </w:r>
      <w:r w:rsidR="00D36F5C">
        <w:t>Right of Way, substantial roadway and drainage reconstruction, and local agency funding participation</w:t>
      </w:r>
      <w:r w:rsidRPr="00160CEF">
        <w:t xml:space="preserve">.  </w:t>
      </w:r>
    </w:p>
    <w:bookmarkEnd w:id="12"/>
    <w:p w14:paraId="05E30BBE" w14:textId="700A8E39" w:rsidR="00E0276F" w:rsidRPr="00A5777B" w:rsidRDefault="00E0276F" w:rsidP="006719A3">
      <w:pPr>
        <w:numPr>
          <w:ilvl w:val="0"/>
          <w:numId w:val="2"/>
        </w:numPr>
        <w:spacing w:after="0" w:line="240" w:lineRule="auto"/>
      </w:pPr>
      <w:r w:rsidRPr="006049AB">
        <w:t xml:space="preserve">Per FDM Table 212.7.1 the maximum deflection angle through intersection with a </w:t>
      </w:r>
      <w:proofErr w:type="gramStart"/>
      <w:r w:rsidRPr="006049AB">
        <w:t xml:space="preserve">45 </w:t>
      </w:r>
      <w:r w:rsidR="00917F5C">
        <w:t>mph</w:t>
      </w:r>
      <w:proofErr w:type="gramEnd"/>
      <w:r w:rsidRPr="006049AB">
        <w:t xml:space="preserve"> design speed is 3</w:t>
      </w:r>
      <w:r w:rsidRPr="006049AB">
        <w:rPr>
          <w:rFonts w:ascii="FDOT" w:hAnsi="FDOT" w:cs="FDOT"/>
        </w:rPr>
        <w:t>°</w:t>
      </w:r>
      <w:r w:rsidRPr="006049AB">
        <w:t xml:space="preserve"> 00’.  Existing deflection angle from WB Pirate Lane to WB Eber </w:t>
      </w:r>
      <w:r>
        <w:t>Blvd</w:t>
      </w:r>
      <w:r w:rsidRPr="006049AB">
        <w:t xml:space="preserve"> is 6</w:t>
      </w:r>
      <w:r w:rsidRPr="006049AB">
        <w:rPr>
          <w:rFonts w:ascii="FDOT" w:hAnsi="FDOT" w:cs="FDOT"/>
        </w:rPr>
        <w:t>°</w:t>
      </w:r>
      <w:r w:rsidRPr="006049AB">
        <w:t xml:space="preserve"> 32” 37”.  The offset of thru movements exceeds 6-ft as well.  </w:t>
      </w:r>
      <w:r w:rsidRPr="00820AB7">
        <w:rPr>
          <w:i/>
          <w:iCs/>
        </w:rPr>
        <w:t>This is to be remedied under FPID 451247-1.</w:t>
      </w:r>
    </w:p>
    <w:p w14:paraId="589926D8" w14:textId="4E5ABD3D" w:rsidR="00A5777B" w:rsidRDefault="00A5777B" w:rsidP="006719A3">
      <w:pPr>
        <w:numPr>
          <w:ilvl w:val="0"/>
          <w:numId w:val="2"/>
        </w:numPr>
        <w:spacing w:after="0" w:line="240" w:lineRule="auto"/>
      </w:pPr>
      <w:bookmarkStart w:id="13" w:name="_Hlk172097256"/>
      <w:r>
        <w:t>Minor pavement subsidence was noted over the unnamed canal (MP 3.786); cause is unknown and was not identified by the Maintenance Office as an area of concern.  No work proposed.</w:t>
      </w:r>
      <w:bookmarkEnd w:id="13"/>
    </w:p>
    <w:p w14:paraId="7BBA37D4" w14:textId="75F1A31D" w:rsidR="00B26111" w:rsidRPr="00270511" w:rsidRDefault="00B26111" w:rsidP="00B26111">
      <w:pPr>
        <w:numPr>
          <w:ilvl w:val="0"/>
          <w:numId w:val="2"/>
        </w:numPr>
        <w:spacing w:after="0" w:line="240" w:lineRule="auto"/>
      </w:pPr>
      <w:r>
        <w:t xml:space="preserve">MP 3.830 RT: The Study proposes to extend the existing curb line and reconstruct the turnout to provide a parallel pedestrian crossing and remove the dual entrance into </w:t>
      </w:r>
      <w:r w:rsidRPr="00B26111">
        <w:rPr>
          <w:i/>
          <w:iCs/>
        </w:rPr>
        <w:t>Health First Aging Institute</w:t>
      </w:r>
      <w:r w:rsidRPr="004A16C3">
        <w:t>.  This item has been included for estimating purposes; however, due to the impacts to existing business access and work outside the Right of Way,</w:t>
      </w:r>
      <w:r w:rsidR="00484877">
        <w:t xml:space="preserve"> this item has been removed from consideration.  F</w:t>
      </w:r>
      <w:r w:rsidRPr="00B26111">
        <w:t>urther</w:t>
      </w:r>
      <w:r>
        <w:t xml:space="preserve"> coordination and determination from the </w:t>
      </w:r>
      <w:proofErr w:type="gramStart"/>
      <w:r>
        <w:t>District</w:t>
      </w:r>
      <w:proofErr w:type="gramEnd"/>
      <w:r>
        <w:t xml:space="preserve"> will be required</w:t>
      </w:r>
      <w:r w:rsidR="00484877">
        <w:t xml:space="preserve"> for inclusion. </w:t>
      </w:r>
    </w:p>
    <w:sectPr w:rsidR="00B26111" w:rsidRPr="00270511" w:rsidSect="003F5D78">
      <w:headerReference w:type="default" r:id="rId12"/>
      <w:footerReference w:type="default" r:id="rId13"/>
      <w:type w:val="continuous"/>
      <w:pgSz w:w="12240" w:h="15840"/>
      <w:pgMar w:top="844" w:right="990" w:bottom="81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8D37E" w14:textId="77777777" w:rsidR="004B4277" w:rsidRDefault="004B4277" w:rsidP="00A62BE8">
      <w:pPr>
        <w:spacing w:after="0" w:line="240" w:lineRule="auto"/>
      </w:pPr>
      <w:r>
        <w:separator/>
      </w:r>
    </w:p>
  </w:endnote>
  <w:endnote w:type="continuationSeparator" w:id="0">
    <w:p w14:paraId="5D821810" w14:textId="77777777" w:rsidR="004B4277" w:rsidRDefault="004B4277" w:rsidP="00A6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FDOT">
    <w:altName w:val="Sylfaen"/>
    <w:charset w:val="00"/>
    <w:family w:val="auto"/>
    <w:pitch w:val="variable"/>
    <w:sig w:usb0="E7002EFF" w:usb1="D300FDFF" w:usb2="0004602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4C838" w14:textId="77777777" w:rsidR="003113E6" w:rsidRPr="00D56153" w:rsidRDefault="003113E6" w:rsidP="00391E81">
    <w:pPr>
      <w:spacing w:after="0" w:line="240" w:lineRule="auto"/>
      <w:jc w:val="right"/>
      <w:rPr>
        <w:rFonts w:asciiTheme="minorHAnsi" w:hAnsiTheme="minorHAnsi" w:cstheme="minorHAnsi"/>
        <w:sz w:val="20"/>
        <w:szCs w:val="20"/>
      </w:rPr>
    </w:pPr>
    <w:r w:rsidRPr="00D56153">
      <w:rPr>
        <w:rFonts w:asciiTheme="minorHAnsi" w:hAnsiTheme="minorHAnsi" w:cstheme="minorHAnsi"/>
        <w:sz w:val="20"/>
        <w:szCs w:val="20"/>
      </w:rPr>
      <w:t xml:space="preserve">Page </w:t>
    </w:r>
    <w:r w:rsidRPr="00D56153">
      <w:rPr>
        <w:rFonts w:asciiTheme="minorHAnsi" w:hAnsiTheme="minorHAnsi" w:cstheme="minorHAnsi"/>
        <w:sz w:val="20"/>
        <w:szCs w:val="20"/>
      </w:rPr>
      <w:fldChar w:fldCharType="begin"/>
    </w:r>
    <w:r w:rsidRPr="00D56153">
      <w:rPr>
        <w:rFonts w:asciiTheme="minorHAnsi" w:hAnsiTheme="minorHAnsi" w:cstheme="minorHAnsi"/>
        <w:sz w:val="20"/>
        <w:szCs w:val="20"/>
      </w:rPr>
      <w:instrText xml:space="preserve"> PAGE </w:instrText>
    </w:r>
    <w:r w:rsidRPr="00D56153">
      <w:rPr>
        <w:rFonts w:asciiTheme="minorHAnsi" w:hAnsiTheme="minorHAnsi" w:cstheme="minorHAnsi"/>
        <w:sz w:val="20"/>
        <w:szCs w:val="20"/>
      </w:rPr>
      <w:fldChar w:fldCharType="separate"/>
    </w:r>
    <w:r w:rsidRPr="00D56153">
      <w:rPr>
        <w:rFonts w:asciiTheme="minorHAnsi" w:hAnsiTheme="minorHAnsi" w:cstheme="minorHAnsi"/>
        <w:noProof/>
        <w:sz w:val="20"/>
        <w:szCs w:val="20"/>
      </w:rPr>
      <w:t>8</w:t>
    </w:r>
    <w:r w:rsidRPr="00D56153">
      <w:rPr>
        <w:rFonts w:asciiTheme="minorHAnsi" w:hAnsiTheme="minorHAnsi" w:cstheme="minorHAnsi"/>
        <w:sz w:val="20"/>
        <w:szCs w:val="20"/>
      </w:rPr>
      <w:fldChar w:fldCharType="end"/>
    </w:r>
    <w:r w:rsidRPr="00D56153">
      <w:rPr>
        <w:rFonts w:asciiTheme="minorHAnsi" w:hAnsiTheme="minorHAnsi" w:cstheme="minorHAnsi"/>
        <w:sz w:val="20"/>
        <w:szCs w:val="20"/>
      </w:rPr>
      <w:t xml:space="preserve"> of </w:t>
    </w:r>
    <w:r w:rsidRPr="00D56153">
      <w:rPr>
        <w:rFonts w:asciiTheme="minorHAnsi" w:hAnsiTheme="minorHAnsi" w:cstheme="minorHAnsi"/>
        <w:sz w:val="20"/>
        <w:szCs w:val="20"/>
      </w:rPr>
      <w:fldChar w:fldCharType="begin"/>
    </w:r>
    <w:r w:rsidRPr="00D56153">
      <w:rPr>
        <w:rFonts w:asciiTheme="minorHAnsi" w:hAnsiTheme="minorHAnsi" w:cstheme="minorHAnsi"/>
        <w:sz w:val="20"/>
        <w:szCs w:val="20"/>
      </w:rPr>
      <w:instrText xml:space="preserve"> NUMPAGES  </w:instrText>
    </w:r>
    <w:r w:rsidRPr="00D56153">
      <w:rPr>
        <w:rFonts w:asciiTheme="minorHAnsi" w:hAnsiTheme="minorHAnsi" w:cstheme="minorHAnsi"/>
        <w:sz w:val="20"/>
        <w:szCs w:val="20"/>
      </w:rPr>
      <w:fldChar w:fldCharType="separate"/>
    </w:r>
    <w:r w:rsidRPr="00D56153">
      <w:rPr>
        <w:rFonts w:asciiTheme="minorHAnsi" w:hAnsiTheme="minorHAnsi" w:cstheme="minorHAnsi"/>
        <w:noProof/>
        <w:sz w:val="20"/>
        <w:szCs w:val="20"/>
      </w:rPr>
      <w:t>8</w:t>
    </w:r>
    <w:r w:rsidRPr="00D56153">
      <w:rPr>
        <w:rFonts w:asciiTheme="minorHAnsi" w:hAnsiTheme="minorHAnsi" w:cstheme="minorHAnsi"/>
        <w:sz w:val="20"/>
        <w:szCs w:val="20"/>
      </w:rPr>
      <w:fldChar w:fldCharType="end"/>
    </w:r>
  </w:p>
  <w:p w14:paraId="731216CF" w14:textId="37C1C25C" w:rsidR="003113E6" w:rsidRPr="00D56153" w:rsidRDefault="003113E6" w:rsidP="00CA212B">
    <w:pPr>
      <w:pStyle w:val="Footer"/>
      <w:jc w:val="right"/>
      <w:rPr>
        <w:rFonts w:asciiTheme="minorHAnsi" w:hAnsiTheme="minorHAnsi" w:cstheme="minorHAnsi"/>
        <w:sz w:val="20"/>
        <w:szCs w:val="20"/>
      </w:rPr>
    </w:pPr>
    <w:r w:rsidRPr="00D56153">
      <w:rPr>
        <w:rFonts w:asciiTheme="minorHAnsi" w:hAnsiTheme="minorHAnsi" w:cstheme="minorHAnsi"/>
        <w:sz w:val="20"/>
        <w:szCs w:val="20"/>
      </w:rPr>
      <w:t>SR 507 Resurfacing from Palm Bay Rd to SR 500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520E6" w14:textId="77777777" w:rsidR="004B4277" w:rsidRDefault="004B4277" w:rsidP="00A62BE8">
      <w:pPr>
        <w:spacing w:after="0" w:line="240" w:lineRule="auto"/>
      </w:pPr>
      <w:r>
        <w:separator/>
      </w:r>
    </w:p>
  </w:footnote>
  <w:footnote w:type="continuationSeparator" w:id="0">
    <w:p w14:paraId="514D8469" w14:textId="77777777" w:rsidR="004B4277" w:rsidRDefault="004B4277" w:rsidP="00A62B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9A854" w14:textId="00DB7D61" w:rsidR="00D56153" w:rsidRDefault="00D56153" w:rsidP="00D56153">
    <w:pPr>
      <w:pStyle w:val="Header"/>
      <w:tabs>
        <w:tab w:val="left" w:pos="1980"/>
        <w:tab w:val="left" w:pos="2070"/>
      </w:tabs>
      <w:spacing w:after="0" w:line="240" w:lineRule="auto"/>
      <w:jc w:val="center"/>
      <w:rPr>
        <w:b/>
        <w:sz w:val="18"/>
        <w:szCs w:val="18"/>
      </w:rPr>
    </w:pPr>
    <w:r w:rsidRPr="00D56153">
      <w:rPr>
        <w:b/>
        <w:sz w:val="18"/>
        <w:szCs w:val="18"/>
      </w:rPr>
      <w:t>Candidate RRR with Safety Improvements Project Technical Scope</w:t>
    </w:r>
  </w:p>
  <w:p w14:paraId="7959B1BD" w14:textId="77777777" w:rsidR="00D56153" w:rsidRPr="00D56153" w:rsidRDefault="00D56153" w:rsidP="00D56153">
    <w:pPr>
      <w:pStyle w:val="Header"/>
      <w:tabs>
        <w:tab w:val="left" w:pos="1980"/>
        <w:tab w:val="left" w:pos="2070"/>
      </w:tabs>
      <w:spacing w:after="0" w:line="240" w:lineRule="auto"/>
      <w:jc w:val="center"/>
      <w:rPr>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7384B"/>
    <w:multiLevelType w:val="hybridMultilevel"/>
    <w:tmpl w:val="E9A4EA4E"/>
    <w:lvl w:ilvl="0" w:tplc="737AA242">
      <w:start w:val="1"/>
      <w:numFmt w:val="bullet"/>
      <w:lvlText w:val=""/>
      <w:lvlJc w:val="left"/>
      <w:pPr>
        <w:ind w:left="720" w:hanging="360"/>
      </w:pPr>
      <w:rPr>
        <w:rFonts w:ascii="Symbol" w:hAnsi="Symbol" w:hint="default"/>
        <w:color w:val="auto"/>
        <w:sz w:val="20"/>
        <w:szCs w:val="20"/>
      </w:rPr>
    </w:lvl>
    <w:lvl w:ilvl="1" w:tplc="B336C600">
      <w:start w:val="1"/>
      <w:numFmt w:val="bullet"/>
      <w:lvlText w:val="o"/>
      <w:lvlJc w:val="left"/>
      <w:pPr>
        <w:ind w:left="1440" w:hanging="360"/>
      </w:pPr>
      <w:rPr>
        <w:rFonts w:ascii="Courier New" w:hAnsi="Courier New" w:cs="Courier New" w:hint="default"/>
        <w:color w:val="auto"/>
      </w:rPr>
    </w:lvl>
    <w:lvl w:ilvl="2" w:tplc="412ECD80">
      <w:start w:val="1"/>
      <w:numFmt w:val="bullet"/>
      <w:lvlText w:val=""/>
      <w:lvlJc w:val="left"/>
      <w:pPr>
        <w:ind w:left="2160" w:hanging="360"/>
      </w:pPr>
      <w:rPr>
        <w:rFonts w:ascii="Wingdings" w:hAnsi="Wingdings" w:hint="default"/>
        <w:color w:val="4F81BD"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205EB"/>
    <w:multiLevelType w:val="hybridMultilevel"/>
    <w:tmpl w:val="785013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09A3C10"/>
    <w:multiLevelType w:val="hybridMultilevel"/>
    <w:tmpl w:val="B6A44F5E"/>
    <w:lvl w:ilvl="0" w:tplc="5C766E0A">
      <w:start w:val="1"/>
      <w:numFmt w:val="bullet"/>
      <w:lvlText w:val=""/>
      <w:lvlJc w:val="left"/>
      <w:pPr>
        <w:ind w:left="720" w:hanging="360"/>
      </w:pPr>
      <w:rPr>
        <w:rFonts w:ascii="Symbol" w:hAnsi="Symbol" w:hint="default"/>
        <w:sz w:val="20"/>
        <w:szCs w:val="20"/>
      </w:rPr>
    </w:lvl>
    <w:lvl w:ilvl="1" w:tplc="B29C90D2">
      <w:start w:val="1"/>
      <w:numFmt w:val="bullet"/>
      <w:pStyle w:val="Style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4E0CFA"/>
    <w:multiLevelType w:val="hybridMultilevel"/>
    <w:tmpl w:val="09E4CF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51A7176"/>
    <w:multiLevelType w:val="hybridMultilevel"/>
    <w:tmpl w:val="AF64233E"/>
    <w:lvl w:ilvl="0" w:tplc="EB56FF76">
      <w:start w:val="1"/>
      <w:numFmt w:val="bullet"/>
      <w:pStyle w:val="Style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707389"/>
    <w:multiLevelType w:val="hybridMultilevel"/>
    <w:tmpl w:val="3C26CD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D755B2"/>
    <w:multiLevelType w:val="hybridMultilevel"/>
    <w:tmpl w:val="CBB8EA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A072F22"/>
    <w:multiLevelType w:val="hybridMultilevel"/>
    <w:tmpl w:val="76BCA0E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BC45478"/>
    <w:multiLevelType w:val="hybridMultilevel"/>
    <w:tmpl w:val="6E425D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D500ED"/>
    <w:multiLevelType w:val="hybridMultilevel"/>
    <w:tmpl w:val="DE9A5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5A560D"/>
    <w:multiLevelType w:val="hybridMultilevel"/>
    <w:tmpl w:val="BFB64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ED058D"/>
    <w:multiLevelType w:val="hybridMultilevel"/>
    <w:tmpl w:val="CCF67EA8"/>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5E4725"/>
    <w:multiLevelType w:val="hybridMultilevel"/>
    <w:tmpl w:val="DAD842B8"/>
    <w:lvl w:ilvl="0" w:tplc="0ADC0604">
      <w:start w:val="1"/>
      <w:numFmt w:val="bullet"/>
      <w:lvlText w:val=""/>
      <w:lvlJc w:val="left"/>
      <w:pPr>
        <w:ind w:left="720" w:hanging="360"/>
      </w:pPr>
      <w:rPr>
        <w:rFonts w:ascii="Symbol" w:hAnsi="Symbol" w:hint="default"/>
        <w:sz w:val="20"/>
        <w:szCs w:val="20"/>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62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5D6652"/>
    <w:multiLevelType w:val="hybridMultilevel"/>
    <w:tmpl w:val="41B06D0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7A4923EB"/>
    <w:multiLevelType w:val="hybridMultilevel"/>
    <w:tmpl w:val="35D6D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2802926">
    <w:abstractNumId w:val="11"/>
  </w:num>
  <w:num w:numId="2" w16cid:durableId="35089314">
    <w:abstractNumId w:val="12"/>
  </w:num>
  <w:num w:numId="3" w16cid:durableId="547840756">
    <w:abstractNumId w:val="2"/>
  </w:num>
  <w:num w:numId="4" w16cid:durableId="529729006">
    <w:abstractNumId w:val="4"/>
  </w:num>
  <w:num w:numId="5" w16cid:durableId="448166517">
    <w:abstractNumId w:val="9"/>
  </w:num>
  <w:num w:numId="6" w16cid:durableId="729421500">
    <w:abstractNumId w:val="14"/>
  </w:num>
  <w:num w:numId="7" w16cid:durableId="1224177318">
    <w:abstractNumId w:val="3"/>
  </w:num>
  <w:num w:numId="8" w16cid:durableId="648435504">
    <w:abstractNumId w:val="8"/>
  </w:num>
  <w:num w:numId="9" w16cid:durableId="863716314">
    <w:abstractNumId w:val="5"/>
  </w:num>
  <w:num w:numId="10" w16cid:durableId="1098253072">
    <w:abstractNumId w:val="6"/>
  </w:num>
  <w:num w:numId="11" w16cid:durableId="201747965">
    <w:abstractNumId w:val="0"/>
  </w:num>
  <w:num w:numId="12" w16cid:durableId="1336306693">
    <w:abstractNumId w:val="10"/>
  </w:num>
  <w:num w:numId="13" w16cid:durableId="127557067">
    <w:abstractNumId w:val="13"/>
  </w:num>
  <w:num w:numId="14" w16cid:durableId="1131676771">
    <w:abstractNumId w:val="1"/>
  </w:num>
  <w:num w:numId="15" w16cid:durableId="18246593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BE8"/>
    <w:rsid w:val="00000658"/>
    <w:rsid w:val="0000305C"/>
    <w:rsid w:val="0000342E"/>
    <w:rsid w:val="00003477"/>
    <w:rsid w:val="00003607"/>
    <w:rsid w:val="00003A34"/>
    <w:rsid w:val="000045D8"/>
    <w:rsid w:val="00005140"/>
    <w:rsid w:val="00005B38"/>
    <w:rsid w:val="000063F5"/>
    <w:rsid w:val="00006E1A"/>
    <w:rsid w:val="00007941"/>
    <w:rsid w:val="00007D48"/>
    <w:rsid w:val="000102C4"/>
    <w:rsid w:val="000107FE"/>
    <w:rsid w:val="00010B90"/>
    <w:rsid w:val="00011076"/>
    <w:rsid w:val="00011ACA"/>
    <w:rsid w:val="000121EF"/>
    <w:rsid w:val="0001236C"/>
    <w:rsid w:val="000125A7"/>
    <w:rsid w:val="0001260C"/>
    <w:rsid w:val="00012C4E"/>
    <w:rsid w:val="0001339B"/>
    <w:rsid w:val="000133CB"/>
    <w:rsid w:val="000146CB"/>
    <w:rsid w:val="00014D72"/>
    <w:rsid w:val="0001556E"/>
    <w:rsid w:val="00015CD7"/>
    <w:rsid w:val="00015E4F"/>
    <w:rsid w:val="00015F20"/>
    <w:rsid w:val="00016F24"/>
    <w:rsid w:val="0002017E"/>
    <w:rsid w:val="0002106A"/>
    <w:rsid w:val="000215BF"/>
    <w:rsid w:val="0002235B"/>
    <w:rsid w:val="00022A4D"/>
    <w:rsid w:val="00022A59"/>
    <w:rsid w:val="00022AB7"/>
    <w:rsid w:val="0002388D"/>
    <w:rsid w:val="000244CD"/>
    <w:rsid w:val="00024983"/>
    <w:rsid w:val="00024AB1"/>
    <w:rsid w:val="00024B92"/>
    <w:rsid w:val="00025328"/>
    <w:rsid w:val="000278CA"/>
    <w:rsid w:val="00027E1E"/>
    <w:rsid w:val="00030313"/>
    <w:rsid w:val="000309D9"/>
    <w:rsid w:val="00030A81"/>
    <w:rsid w:val="00031DEA"/>
    <w:rsid w:val="00031E7E"/>
    <w:rsid w:val="00031F53"/>
    <w:rsid w:val="00032018"/>
    <w:rsid w:val="000320FD"/>
    <w:rsid w:val="00032631"/>
    <w:rsid w:val="00033809"/>
    <w:rsid w:val="00034062"/>
    <w:rsid w:val="00034257"/>
    <w:rsid w:val="00034FD3"/>
    <w:rsid w:val="00035B8F"/>
    <w:rsid w:val="00035C67"/>
    <w:rsid w:val="00036ABA"/>
    <w:rsid w:val="00036B23"/>
    <w:rsid w:val="0003704A"/>
    <w:rsid w:val="000371C4"/>
    <w:rsid w:val="0003732D"/>
    <w:rsid w:val="00037AB5"/>
    <w:rsid w:val="00037DD6"/>
    <w:rsid w:val="0004054C"/>
    <w:rsid w:val="00041609"/>
    <w:rsid w:val="000427F2"/>
    <w:rsid w:val="00042FA0"/>
    <w:rsid w:val="00043C30"/>
    <w:rsid w:val="00043EDC"/>
    <w:rsid w:val="00043F51"/>
    <w:rsid w:val="000442DD"/>
    <w:rsid w:val="00044F2A"/>
    <w:rsid w:val="00045C26"/>
    <w:rsid w:val="0004614F"/>
    <w:rsid w:val="00047696"/>
    <w:rsid w:val="00050409"/>
    <w:rsid w:val="000506B8"/>
    <w:rsid w:val="00050D15"/>
    <w:rsid w:val="00051231"/>
    <w:rsid w:val="000512E2"/>
    <w:rsid w:val="00051370"/>
    <w:rsid w:val="00051796"/>
    <w:rsid w:val="000517B9"/>
    <w:rsid w:val="00051B7F"/>
    <w:rsid w:val="0005287D"/>
    <w:rsid w:val="00052A28"/>
    <w:rsid w:val="00052DC5"/>
    <w:rsid w:val="00052F1E"/>
    <w:rsid w:val="00053093"/>
    <w:rsid w:val="0005344E"/>
    <w:rsid w:val="000536C0"/>
    <w:rsid w:val="00053852"/>
    <w:rsid w:val="000540DC"/>
    <w:rsid w:val="00054910"/>
    <w:rsid w:val="000557F8"/>
    <w:rsid w:val="00055909"/>
    <w:rsid w:val="00055DEC"/>
    <w:rsid w:val="00055E2A"/>
    <w:rsid w:val="00056B72"/>
    <w:rsid w:val="00057134"/>
    <w:rsid w:val="00057640"/>
    <w:rsid w:val="00057D76"/>
    <w:rsid w:val="0006083A"/>
    <w:rsid w:val="00060AA7"/>
    <w:rsid w:val="000619AA"/>
    <w:rsid w:val="00061AFC"/>
    <w:rsid w:val="000629A8"/>
    <w:rsid w:val="00062AD4"/>
    <w:rsid w:val="000640D3"/>
    <w:rsid w:val="00064257"/>
    <w:rsid w:val="00065994"/>
    <w:rsid w:val="00065ED7"/>
    <w:rsid w:val="000666FF"/>
    <w:rsid w:val="00066BD5"/>
    <w:rsid w:val="0006720F"/>
    <w:rsid w:val="00067FEB"/>
    <w:rsid w:val="00070295"/>
    <w:rsid w:val="000704F1"/>
    <w:rsid w:val="00071B51"/>
    <w:rsid w:val="0007354B"/>
    <w:rsid w:val="00073571"/>
    <w:rsid w:val="00074517"/>
    <w:rsid w:val="0007509D"/>
    <w:rsid w:val="0007732A"/>
    <w:rsid w:val="00080B39"/>
    <w:rsid w:val="00080C98"/>
    <w:rsid w:val="00081B4B"/>
    <w:rsid w:val="000825AE"/>
    <w:rsid w:val="000831D3"/>
    <w:rsid w:val="00083710"/>
    <w:rsid w:val="000842DA"/>
    <w:rsid w:val="00084799"/>
    <w:rsid w:val="00084C26"/>
    <w:rsid w:val="00084D45"/>
    <w:rsid w:val="00085E51"/>
    <w:rsid w:val="00086310"/>
    <w:rsid w:val="00086588"/>
    <w:rsid w:val="000872B0"/>
    <w:rsid w:val="0008773E"/>
    <w:rsid w:val="00087A63"/>
    <w:rsid w:val="000909ED"/>
    <w:rsid w:val="00090BF8"/>
    <w:rsid w:val="00090FB3"/>
    <w:rsid w:val="00091026"/>
    <w:rsid w:val="00091090"/>
    <w:rsid w:val="0009144D"/>
    <w:rsid w:val="00091570"/>
    <w:rsid w:val="000921F0"/>
    <w:rsid w:val="00092FAC"/>
    <w:rsid w:val="00095C8A"/>
    <w:rsid w:val="00096CCF"/>
    <w:rsid w:val="0009753D"/>
    <w:rsid w:val="00097B47"/>
    <w:rsid w:val="000A06D1"/>
    <w:rsid w:val="000A078B"/>
    <w:rsid w:val="000A2207"/>
    <w:rsid w:val="000A277C"/>
    <w:rsid w:val="000A2833"/>
    <w:rsid w:val="000A2C12"/>
    <w:rsid w:val="000A2F29"/>
    <w:rsid w:val="000A3116"/>
    <w:rsid w:val="000A3BE6"/>
    <w:rsid w:val="000A3DFE"/>
    <w:rsid w:val="000A43D1"/>
    <w:rsid w:val="000A4E7A"/>
    <w:rsid w:val="000A5039"/>
    <w:rsid w:val="000A6D74"/>
    <w:rsid w:val="000A7814"/>
    <w:rsid w:val="000B085A"/>
    <w:rsid w:val="000B1F26"/>
    <w:rsid w:val="000B2058"/>
    <w:rsid w:val="000B2890"/>
    <w:rsid w:val="000B289F"/>
    <w:rsid w:val="000B2FE9"/>
    <w:rsid w:val="000B3A39"/>
    <w:rsid w:val="000B3B4B"/>
    <w:rsid w:val="000B43C4"/>
    <w:rsid w:val="000B488C"/>
    <w:rsid w:val="000B4C70"/>
    <w:rsid w:val="000B6F53"/>
    <w:rsid w:val="000B730D"/>
    <w:rsid w:val="000C0042"/>
    <w:rsid w:val="000C0692"/>
    <w:rsid w:val="000C0B8A"/>
    <w:rsid w:val="000C1784"/>
    <w:rsid w:val="000C18A1"/>
    <w:rsid w:val="000C1E3B"/>
    <w:rsid w:val="000C228C"/>
    <w:rsid w:val="000C23E4"/>
    <w:rsid w:val="000C2F89"/>
    <w:rsid w:val="000C3B93"/>
    <w:rsid w:val="000C439F"/>
    <w:rsid w:val="000C4C07"/>
    <w:rsid w:val="000C4D82"/>
    <w:rsid w:val="000C63E0"/>
    <w:rsid w:val="000D03AE"/>
    <w:rsid w:val="000D0401"/>
    <w:rsid w:val="000D066C"/>
    <w:rsid w:val="000D0E33"/>
    <w:rsid w:val="000D141C"/>
    <w:rsid w:val="000D15B8"/>
    <w:rsid w:val="000D229E"/>
    <w:rsid w:val="000D386E"/>
    <w:rsid w:val="000D3F93"/>
    <w:rsid w:val="000D4695"/>
    <w:rsid w:val="000D717B"/>
    <w:rsid w:val="000D7382"/>
    <w:rsid w:val="000D7641"/>
    <w:rsid w:val="000D77C6"/>
    <w:rsid w:val="000D7D34"/>
    <w:rsid w:val="000E02C9"/>
    <w:rsid w:val="000E0639"/>
    <w:rsid w:val="000E0FEC"/>
    <w:rsid w:val="000E10E2"/>
    <w:rsid w:val="000E20FC"/>
    <w:rsid w:val="000E2881"/>
    <w:rsid w:val="000E2E2C"/>
    <w:rsid w:val="000E3121"/>
    <w:rsid w:val="000E3272"/>
    <w:rsid w:val="000E3359"/>
    <w:rsid w:val="000E37F0"/>
    <w:rsid w:val="000E438A"/>
    <w:rsid w:val="000E4C6F"/>
    <w:rsid w:val="000E4D30"/>
    <w:rsid w:val="000E5118"/>
    <w:rsid w:val="000E5B4B"/>
    <w:rsid w:val="000E5BD1"/>
    <w:rsid w:val="000E66DA"/>
    <w:rsid w:val="000E6B10"/>
    <w:rsid w:val="000E6C68"/>
    <w:rsid w:val="000E7B33"/>
    <w:rsid w:val="000E7D99"/>
    <w:rsid w:val="000F029A"/>
    <w:rsid w:val="000F10E2"/>
    <w:rsid w:val="000F12B6"/>
    <w:rsid w:val="000F1CCF"/>
    <w:rsid w:val="000F21FE"/>
    <w:rsid w:val="000F40DB"/>
    <w:rsid w:val="000F4EC0"/>
    <w:rsid w:val="000F5223"/>
    <w:rsid w:val="000F5C22"/>
    <w:rsid w:val="000F5EDF"/>
    <w:rsid w:val="000F6616"/>
    <w:rsid w:val="000F6CBD"/>
    <w:rsid w:val="000F7947"/>
    <w:rsid w:val="000F7D9A"/>
    <w:rsid w:val="001005CE"/>
    <w:rsid w:val="001048DA"/>
    <w:rsid w:val="00104FEC"/>
    <w:rsid w:val="00105CE4"/>
    <w:rsid w:val="00105FAB"/>
    <w:rsid w:val="00106236"/>
    <w:rsid w:val="00106BDC"/>
    <w:rsid w:val="00107138"/>
    <w:rsid w:val="0010749E"/>
    <w:rsid w:val="001078FF"/>
    <w:rsid w:val="00107F57"/>
    <w:rsid w:val="001108C2"/>
    <w:rsid w:val="00110A39"/>
    <w:rsid w:val="00112551"/>
    <w:rsid w:val="001130D1"/>
    <w:rsid w:val="00113211"/>
    <w:rsid w:val="00113B37"/>
    <w:rsid w:val="00113D77"/>
    <w:rsid w:val="0011530E"/>
    <w:rsid w:val="001153BC"/>
    <w:rsid w:val="001155E9"/>
    <w:rsid w:val="00115D26"/>
    <w:rsid w:val="00115FC6"/>
    <w:rsid w:val="00116439"/>
    <w:rsid w:val="001169CD"/>
    <w:rsid w:val="001170D8"/>
    <w:rsid w:val="0011794F"/>
    <w:rsid w:val="00117AAA"/>
    <w:rsid w:val="00117AC8"/>
    <w:rsid w:val="00117D3A"/>
    <w:rsid w:val="00120050"/>
    <w:rsid w:val="00122107"/>
    <w:rsid w:val="0012299B"/>
    <w:rsid w:val="001233DA"/>
    <w:rsid w:val="00123DC6"/>
    <w:rsid w:val="0012422D"/>
    <w:rsid w:val="001248DB"/>
    <w:rsid w:val="001253D1"/>
    <w:rsid w:val="001255C3"/>
    <w:rsid w:val="001256AA"/>
    <w:rsid w:val="001262DF"/>
    <w:rsid w:val="00126456"/>
    <w:rsid w:val="00127386"/>
    <w:rsid w:val="0012742F"/>
    <w:rsid w:val="001300BE"/>
    <w:rsid w:val="001304FD"/>
    <w:rsid w:val="00130FD4"/>
    <w:rsid w:val="0013147E"/>
    <w:rsid w:val="00132639"/>
    <w:rsid w:val="001332D4"/>
    <w:rsid w:val="00133A18"/>
    <w:rsid w:val="00133ADA"/>
    <w:rsid w:val="001340EE"/>
    <w:rsid w:val="00134682"/>
    <w:rsid w:val="00135566"/>
    <w:rsid w:val="001358B8"/>
    <w:rsid w:val="00135D2D"/>
    <w:rsid w:val="00136948"/>
    <w:rsid w:val="00136D4E"/>
    <w:rsid w:val="00140442"/>
    <w:rsid w:val="00141289"/>
    <w:rsid w:val="001416C0"/>
    <w:rsid w:val="001426BE"/>
    <w:rsid w:val="00143058"/>
    <w:rsid w:val="001463BA"/>
    <w:rsid w:val="0014664E"/>
    <w:rsid w:val="00146749"/>
    <w:rsid w:val="00146752"/>
    <w:rsid w:val="0014677A"/>
    <w:rsid w:val="001473BB"/>
    <w:rsid w:val="001478AD"/>
    <w:rsid w:val="00147BEA"/>
    <w:rsid w:val="00147F22"/>
    <w:rsid w:val="00152205"/>
    <w:rsid w:val="00152BF0"/>
    <w:rsid w:val="00153790"/>
    <w:rsid w:val="00154C72"/>
    <w:rsid w:val="00154EFF"/>
    <w:rsid w:val="00154FD6"/>
    <w:rsid w:val="0015567A"/>
    <w:rsid w:val="0015592C"/>
    <w:rsid w:val="00155C00"/>
    <w:rsid w:val="001563E0"/>
    <w:rsid w:val="001575EE"/>
    <w:rsid w:val="00160951"/>
    <w:rsid w:val="00160CEF"/>
    <w:rsid w:val="00161FC1"/>
    <w:rsid w:val="00161FFC"/>
    <w:rsid w:val="001624F3"/>
    <w:rsid w:val="00163066"/>
    <w:rsid w:val="0016421F"/>
    <w:rsid w:val="0016432D"/>
    <w:rsid w:val="00164BAE"/>
    <w:rsid w:val="00164C48"/>
    <w:rsid w:val="0016582B"/>
    <w:rsid w:val="00165958"/>
    <w:rsid w:val="00166A46"/>
    <w:rsid w:val="0016751B"/>
    <w:rsid w:val="00170254"/>
    <w:rsid w:val="00171872"/>
    <w:rsid w:val="0017242E"/>
    <w:rsid w:val="0017272A"/>
    <w:rsid w:val="00173CE0"/>
    <w:rsid w:val="00173EA6"/>
    <w:rsid w:val="001747BB"/>
    <w:rsid w:val="00174EA2"/>
    <w:rsid w:val="001800F3"/>
    <w:rsid w:val="0018094E"/>
    <w:rsid w:val="00180ACE"/>
    <w:rsid w:val="001812A3"/>
    <w:rsid w:val="00181BD8"/>
    <w:rsid w:val="00181F3C"/>
    <w:rsid w:val="00182395"/>
    <w:rsid w:val="00182CC8"/>
    <w:rsid w:val="00182E03"/>
    <w:rsid w:val="001833E0"/>
    <w:rsid w:val="001835F7"/>
    <w:rsid w:val="001855FA"/>
    <w:rsid w:val="00186C47"/>
    <w:rsid w:val="0018747C"/>
    <w:rsid w:val="00187793"/>
    <w:rsid w:val="00187821"/>
    <w:rsid w:val="00187A1A"/>
    <w:rsid w:val="00187C84"/>
    <w:rsid w:val="001910FA"/>
    <w:rsid w:val="001917E4"/>
    <w:rsid w:val="00191CDB"/>
    <w:rsid w:val="00191E3F"/>
    <w:rsid w:val="00192415"/>
    <w:rsid w:val="00192779"/>
    <w:rsid w:val="00192A1D"/>
    <w:rsid w:val="00193591"/>
    <w:rsid w:val="00193924"/>
    <w:rsid w:val="001939A5"/>
    <w:rsid w:val="00193C97"/>
    <w:rsid w:val="001940A6"/>
    <w:rsid w:val="001947AE"/>
    <w:rsid w:val="00194FD3"/>
    <w:rsid w:val="001951FC"/>
    <w:rsid w:val="001954CE"/>
    <w:rsid w:val="001958A5"/>
    <w:rsid w:val="00195F1E"/>
    <w:rsid w:val="00196349"/>
    <w:rsid w:val="00196B31"/>
    <w:rsid w:val="001970DC"/>
    <w:rsid w:val="00197DF7"/>
    <w:rsid w:val="001A03BB"/>
    <w:rsid w:val="001A0C3D"/>
    <w:rsid w:val="001A11CF"/>
    <w:rsid w:val="001A1237"/>
    <w:rsid w:val="001A1541"/>
    <w:rsid w:val="001A1840"/>
    <w:rsid w:val="001A1C5F"/>
    <w:rsid w:val="001A1D0F"/>
    <w:rsid w:val="001A283E"/>
    <w:rsid w:val="001A28E4"/>
    <w:rsid w:val="001A29A5"/>
    <w:rsid w:val="001A2F9A"/>
    <w:rsid w:val="001A308C"/>
    <w:rsid w:val="001A364C"/>
    <w:rsid w:val="001A3756"/>
    <w:rsid w:val="001A3993"/>
    <w:rsid w:val="001A4B14"/>
    <w:rsid w:val="001A5356"/>
    <w:rsid w:val="001A595A"/>
    <w:rsid w:val="001A6E3B"/>
    <w:rsid w:val="001A6F4E"/>
    <w:rsid w:val="001A79AE"/>
    <w:rsid w:val="001B0934"/>
    <w:rsid w:val="001B12F0"/>
    <w:rsid w:val="001B151B"/>
    <w:rsid w:val="001B1DCA"/>
    <w:rsid w:val="001B2281"/>
    <w:rsid w:val="001B23EA"/>
    <w:rsid w:val="001B2ACD"/>
    <w:rsid w:val="001B2FB6"/>
    <w:rsid w:val="001B33C3"/>
    <w:rsid w:val="001B4401"/>
    <w:rsid w:val="001B45BC"/>
    <w:rsid w:val="001B4665"/>
    <w:rsid w:val="001B485A"/>
    <w:rsid w:val="001B5122"/>
    <w:rsid w:val="001B5269"/>
    <w:rsid w:val="001B6705"/>
    <w:rsid w:val="001B7762"/>
    <w:rsid w:val="001B798B"/>
    <w:rsid w:val="001B7BD5"/>
    <w:rsid w:val="001B7C7C"/>
    <w:rsid w:val="001C0649"/>
    <w:rsid w:val="001C1545"/>
    <w:rsid w:val="001C1C8C"/>
    <w:rsid w:val="001C1CC5"/>
    <w:rsid w:val="001C2B3F"/>
    <w:rsid w:val="001C346C"/>
    <w:rsid w:val="001C3C8B"/>
    <w:rsid w:val="001C3E79"/>
    <w:rsid w:val="001C4BB4"/>
    <w:rsid w:val="001C52EC"/>
    <w:rsid w:val="001C5F0B"/>
    <w:rsid w:val="001C6096"/>
    <w:rsid w:val="001C6718"/>
    <w:rsid w:val="001C67C4"/>
    <w:rsid w:val="001C6F8F"/>
    <w:rsid w:val="001C7D8F"/>
    <w:rsid w:val="001D00DD"/>
    <w:rsid w:val="001D0A82"/>
    <w:rsid w:val="001D10E5"/>
    <w:rsid w:val="001D1520"/>
    <w:rsid w:val="001D1F4F"/>
    <w:rsid w:val="001D2BDF"/>
    <w:rsid w:val="001D2F1B"/>
    <w:rsid w:val="001D3684"/>
    <w:rsid w:val="001D3C9D"/>
    <w:rsid w:val="001D435A"/>
    <w:rsid w:val="001D43A0"/>
    <w:rsid w:val="001D55C3"/>
    <w:rsid w:val="001D6195"/>
    <w:rsid w:val="001D6B0C"/>
    <w:rsid w:val="001D6E77"/>
    <w:rsid w:val="001D726A"/>
    <w:rsid w:val="001D7C29"/>
    <w:rsid w:val="001D7DF8"/>
    <w:rsid w:val="001E091B"/>
    <w:rsid w:val="001E0AE1"/>
    <w:rsid w:val="001E0FDB"/>
    <w:rsid w:val="001E20D7"/>
    <w:rsid w:val="001E22AE"/>
    <w:rsid w:val="001E27F0"/>
    <w:rsid w:val="001E388B"/>
    <w:rsid w:val="001E3B35"/>
    <w:rsid w:val="001E43B7"/>
    <w:rsid w:val="001E43F3"/>
    <w:rsid w:val="001E479F"/>
    <w:rsid w:val="001E47A1"/>
    <w:rsid w:val="001E5102"/>
    <w:rsid w:val="001E5D1A"/>
    <w:rsid w:val="001E738D"/>
    <w:rsid w:val="001E7CB9"/>
    <w:rsid w:val="001F0243"/>
    <w:rsid w:val="001F03F6"/>
    <w:rsid w:val="001F0F02"/>
    <w:rsid w:val="001F1115"/>
    <w:rsid w:val="001F1121"/>
    <w:rsid w:val="001F18C0"/>
    <w:rsid w:val="001F1A96"/>
    <w:rsid w:val="001F1C84"/>
    <w:rsid w:val="001F209E"/>
    <w:rsid w:val="001F21DB"/>
    <w:rsid w:val="001F3185"/>
    <w:rsid w:val="001F337B"/>
    <w:rsid w:val="001F3D1A"/>
    <w:rsid w:val="001F4052"/>
    <w:rsid w:val="001F44CD"/>
    <w:rsid w:val="001F454C"/>
    <w:rsid w:val="001F49F1"/>
    <w:rsid w:val="001F51B0"/>
    <w:rsid w:val="001F5BD7"/>
    <w:rsid w:val="001F77C4"/>
    <w:rsid w:val="001F7957"/>
    <w:rsid w:val="001F79D8"/>
    <w:rsid w:val="0020027E"/>
    <w:rsid w:val="0020036E"/>
    <w:rsid w:val="002016CD"/>
    <w:rsid w:val="00201A65"/>
    <w:rsid w:val="0020246E"/>
    <w:rsid w:val="0020265C"/>
    <w:rsid w:val="0020308E"/>
    <w:rsid w:val="00203682"/>
    <w:rsid w:val="00203935"/>
    <w:rsid w:val="002057A2"/>
    <w:rsid w:val="002076F5"/>
    <w:rsid w:val="00210AE5"/>
    <w:rsid w:val="00211D67"/>
    <w:rsid w:val="00212873"/>
    <w:rsid w:val="002129D6"/>
    <w:rsid w:val="00212B89"/>
    <w:rsid w:val="002132C8"/>
    <w:rsid w:val="002141D8"/>
    <w:rsid w:val="002145F4"/>
    <w:rsid w:val="00214F73"/>
    <w:rsid w:val="002152CB"/>
    <w:rsid w:val="00215501"/>
    <w:rsid w:val="00215837"/>
    <w:rsid w:val="00215927"/>
    <w:rsid w:val="0021595F"/>
    <w:rsid w:val="00215AD2"/>
    <w:rsid w:val="00215DA6"/>
    <w:rsid w:val="00215F2C"/>
    <w:rsid w:val="002166A7"/>
    <w:rsid w:val="00216B02"/>
    <w:rsid w:val="00216FF5"/>
    <w:rsid w:val="002171E8"/>
    <w:rsid w:val="002173F0"/>
    <w:rsid w:val="00217467"/>
    <w:rsid w:val="00217A15"/>
    <w:rsid w:val="002202FE"/>
    <w:rsid w:val="00220934"/>
    <w:rsid w:val="00220CB2"/>
    <w:rsid w:val="00220F65"/>
    <w:rsid w:val="00221C8E"/>
    <w:rsid w:val="002221F8"/>
    <w:rsid w:val="002227A0"/>
    <w:rsid w:val="00222CA3"/>
    <w:rsid w:val="0022349A"/>
    <w:rsid w:val="00223D4A"/>
    <w:rsid w:val="00223DA8"/>
    <w:rsid w:val="00224597"/>
    <w:rsid w:val="002250D9"/>
    <w:rsid w:val="00226031"/>
    <w:rsid w:val="00226650"/>
    <w:rsid w:val="00226853"/>
    <w:rsid w:val="00226EA3"/>
    <w:rsid w:val="00227597"/>
    <w:rsid w:val="0022778D"/>
    <w:rsid w:val="00227C0D"/>
    <w:rsid w:val="00230375"/>
    <w:rsid w:val="0023066F"/>
    <w:rsid w:val="00232E91"/>
    <w:rsid w:val="00234A10"/>
    <w:rsid w:val="00234A4E"/>
    <w:rsid w:val="00235023"/>
    <w:rsid w:val="00235043"/>
    <w:rsid w:val="00235280"/>
    <w:rsid w:val="0023667B"/>
    <w:rsid w:val="00236993"/>
    <w:rsid w:val="0023712B"/>
    <w:rsid w:val="002400D1"/>
    <w:rsid w:val="0024016D"/>
    <w:rsid w:val="00240366"/>
    <w:rsid w:val="00240ED9"/>
    <w:rsid w:val="002412CA"/>
    <w:rsid w:val="00241C7F"/>
    <w:rsid w:val="00242B04"/>
    <w:rsid w:val="00242EB0"/>
    <w:rsid w:val="00242F59"/>
    <w:rsid w:val="00243108"/>
    <w:rsid w:val="00243270"/>
    <w:rsid w:val="00243535"/>
    <w:rsid w:val="002437C5"/>
    <w:rsid w:val="002437DD"/>
    <w:rsid w:val="00243E52"/>
    <w:rsid w:val="00244435"/>
    <w:rsid w:val="00244CE3"/>
    <w:rsid w:val="002453A1"/>
    <w:rsid w:val="00245647"/>
    <w:rsid w:val="00245666"/>
    <w:rsid w:val="0024627F"/>
    <w:rsid w:val="0024750B"/>
    <w:rsid w:val="00247867"/>
    <w:rsid w:val="00250126"/>
    <w:rsid w:val="0025086F"/>
    <w:rsid w:val="00250A07"/>
    <w:rsid w:val="00250B07"/>
    <w:rsid w:val="00250B3D"/>
    <w:rsid w:val="00251F42"/>
    <w:rsid w:val="0025206D"/>
    <w:rsid w:val="00252160"/>
    <w:rsid w:val="002533F2"/>
    <w:rsid w:val="00253D6D"/>
    <w:rsid w:val="00254817"/>
    <w:rsid w:val="00254891"/>
    <w:rsid w:val="0025510F"/>
    <w:rsid w:val="00255E43"/>
    <w:rsid w:val="00256683"/>
    <w:rsid w:val="00256ED7"/>
    <w:rsid w:val="00256F31"/>
    <w:rsid w:val="00257277"/>
    <w:rsid w:val="00257584"/>
    <w:rsid w:val="002576D8"/>
    <w:rsid w:val="002577A2"/>
    <w:rsid w:val="00260406"/>
    <w:rsid w:val="002604AF"/>
    <w:rsid w:val="00260645"/>
    <w:rsid w:val="002614FE"/>
    <w:rsid w:val="00261669"/>
    <w:rsid w:val="00262808"/>
    <w:rsid w:val="00264516"/>
    <w:rsid w:val="00264C74"/>
    <w:rsid w:val="00265468"/>
    <w:rsid w:val="002655E4"/>
    <w:rsid w:val="00265A3B"/>
    <w:rsid w:val="00265C5B"/>
    <w:rsid w:val="00266370"/>
    <w:rsid w:val="00266866"/>
    <w:rsid w:val="00267294"/>
    <w:rsid w:val="0026798D"/>
    <w:rsid w:val="00267F4B"/>
    <w:rsid w:val="00270511"/>
    <w:rsid w:val="00270FBC"/>
    <w:rsid w:val="002712EC"/>
    <w:rsid w:val="00271403"/>
    <w:rsid w:val="002715F0"/>
    <w:rsid w:val="002725EE"/>
    <w:rsid w:val="00272670"/>
    <w:rsid w:val="002734F0"/>
    <w:rsid w:val="002737B2"/>
    <w:rsid w:val="00274039"/>
    <w:rsid w:val="00274ADA"/>
    <w:rsid w:val="00275175"/>
    <w:rsid w:val="00275662"/>
    <w:rsid w:val="002758F0"/>
    <w:rsid w:val="00275AF4"/>
    <w:rsid w:val="002768E1"/>
    <w:rsid w:val="00276F97"/>
    <w:rsid w:val="00277613"/>
    <w:rsid w:val="00277C5B"/>
    <w:rsid w:val="0028053D"/>
    <w:rsid w:val="00280841"/>
    <w:rsid w:val="00280C96"/>
    <w:rsid w:val="002815F2"/>
    <w:rsid w:val="002833B9"/>
    <w:rsid w:val="00283737"/>
    <w:rsid w:val="00284817"/>
    <w:rsid w:val="00284DEF"/>
    <w:rsid w:val="00285A8E"/>
    <w:rsid w:val="00285D4C"/>
    <w:rsid w:val="00286255"/>
    <w:rsid w:val="00286853"/>
    <w:rsid w:val="00287115"/>
    <w:rsid w:val="00290EDD"/>
    <w:rsid w:val="00290F3E"/>
    <w:rsid w:val="00290FE3"/>
    <w:rsid w:val="00291A33"/>
    <w:rsid w:val="00292175"/>
    <w:rsid w:val="00292D20"/>
    <w:rsid w:val="002932C4"/>
    <w:rsid w:val="002932E8"/>
    <w:rsid w:val="00293E6F"/>
    <w:rsid w:val="002942BA"/>
    <w:rsid w:val="0029482C"/>
    <w:rsid w:val="00295ED5"/>
    <w:rsid w:val="00295F55"/>
    <w:rsid w:val="00296256"/>
    <w:rsid w:val="00296865"/>
    <w:rsid w:val="00296AD9"/>
    <w:rsid w:val="002A0F82"/>
    <w:rsid w:val="002A10AE"/>
    <w:rsid w:val="002A13ED"/>
    <w:rsid w:val="002A15DA"/>
    <w:rsid w:val="002A199D"/>
    <w:rsid w:val="002A1C52"/>
    <w:rsid w:val="002A1CF3"/>
    <w:rsid w:val="002A1FB0"/>
    <w:rsid w:val="002A216E"/>
    <w:rsid w:val="002A2EA0"/>
    <w:rsid w:val="002A2F9D"/>
    <w:rsid w:val="002A3072"/>
    <w:rsid w:val="002A30A3"/>
    <w:rsid w:val="002A3C8E"/>
    <w:rsid w:val="002A4A7C"/>
    <w:rsid w:val="002A4ADF"/>
    <w:rsid w:val="002A50B5"/>
    <w:rsid w:val="002A50CD"/>
    <w:rsid w:val="002A5273"/>
    <w:rsid w:val="002A52A8"/>
    <w:rsid w:val="002A5824"/>
    <w:rsid w:val="002A5D58"/>
    <w:rsid w:val="002A67B4"/>
    <w:rsid w:val="002A6C41"/>
    <w:rsid w:val="002B00A7"/>
    <w:rsid w:val="002B0218"/>
    <w:rsid w:val="002B0967"/>
    <w:rsid w:val="002B0EAE"/>
    <w:rsid w:val="002B191A"/>
    <w:rsid w:val="002B1A0B"/>
    <w:rsid w:val="002B20AF"/>
    <w:rsid w:val="002B20CE"/>
    <w:rsid w:val="002B2BCD"/>
    <w:rsid w:val="002B4F99"/>
    <w:rsid w:val="002B5D4D"/>
    <w:rsid w:val="002B6814"/>
    <w:rsid w:val="002B6B27"/>
    <w:rsid w:val="002B7742"/>
    <w:rsid w:val="002C041A"/>
    <w:rsid w:val="002C08F2"/>
    <w:rsid w:val="002C0B62"/>
    <w:rsid w:val="002C1C0F"/>
    <w:rsid w:val="002C1C41"/>
    <w:rsid w:val="002C2890"/>
    <w:rsid w:val="002C349F"/>
    <w:rsid w:val="002C60DB"/>
    <w:rsid w:val="002C6570"/>
    <w:rsid w:val="002C6754"/>
    <w:rsid w:val="002C6888"/>
    <w:rsid w:val="002C776C"/>
    <w:rsid w:val="002C7B23"/>
    <w:rsid w:val="002C7D92"/>
    <w:rsid w:val="002C7F63"/>
    <w:rsid w:val="002D04FA"/>
    <w:rsid w:val="002D0E9C"/>
    <w:rsid w:val="002D10E7"/>
    <w:rsid w:val="002D1477"/>
    <w:rsid w:val="002D1603"/>
    <w:rsid w:val="002D22FE"/>
    <w:rsid w:val="002D2DAD"/>
    <w:rsid w:val="002D460C"/>
    <w:rsid w:val="002D58FE"/>
    <w:rsid w:val="002D5EC7"/>
    <w:rsid w:val="002D74CC"/>
    <w:rsid w:val="002D7818"/>
    <w:rsid w:val="002D7DEB"/>
    <w:rsid w:val="002E0199"/>
    <w:rsid w:val="002E1540"/>
    <w:rsid w:val="002E2159"/>
    <w:rsid w:val="002E26FE"/>
    <w:rsid w:val="002E3667"/>
    <w:rsid w:val="002E48E9"/>
    <w:rsid w:val="002E4FD6"/>
    <w:rsid w:val="002E61F9"/>
    <w:rsid w:val="002E62ED"/>
    <w:rsid w:val="002E6FC5"/>
    <w:rsid w:val="002E70BD"/>
    <w:rsid w:val="002E7213"/>
    <w:rsid w:val="002E76C1"/>
    <w:rsid w:val="002E787A"/>
    <w:rsid w:val="002E79AF"/>
    <w:rsid w:val="002E7FCF"/>
    <w:rsid w:val="002F01D1"/>
    <w:rsid w:val="002F01D2"/>
    <w:rsid w:val="002F0299"/>
    <w:rsid w:val="002F034B"/>
    <w:rsid w:val="002F0883"/>
    <w:rsid w:val="002F0C30"/>
    <w:rsid w:val="002F0DB7"/>
    <w:rsid w:val="002F0F0C"/>
    <w:rsid w:val="002F14A7"/>
    <w:rsid w:val="002F18C6"/>
    <w:rsid w:val="002F21C1"/>
    <w:rsid w:val="002F2EE1"/>
    <w:rsid w:val="002F3DFA"/>
    <w:rsid w:val="002F3F74"/>
    <w:rsid w:val="002F52A6"/>
    <w:rsid w:val="002F5A55"/>
    <w:rsid w:val="002F5D27"/>
    <w:rsid w:val="002F6571"/>
    <w:rsid w:val="002F6CDD"/>
    <w:rsid w:val="002F7768"/>
    <w:rsid w:val="002F7B7C"/>
    <w:rsid w:val="00300909"/>
    <w:rsid w:val="00300EFA"/>
    <w:rsid w:val="00301180"/>
    <w:rsid w:val="0030549C"/>
    <w:rsid w:val="0030595F"/>
    <w:rsid w:val="00306499"/>
    <w:rsid w:val="0030655E"/>
    <w:rsid w:val="0030758A"/>
    <w:rsid w:val="00307E26"/>
    <w:rsid w:val="00310009"/>
    <w:rsid w:val="00310025"/>
    <w:rsid w:val="00310682"/>
    <w:rsid w:val="00310789"/>
    <w:rsid w:val="00310C69"/>
    <w:rsid w:val="00311017"/>
    <w:rsid w:val="003113E6"/>
    <w:rsid w:val="00312963"/>
    <w:rsid w:val="00312DEA"/>
    <w:rsid w:val="00313820"/>
    <w:rsid w:val="00313D12"/>
    <w:rsid w:val="00313FA2"/>
    <w:rsid w:val="00314504"/>
    <w:rsid w:val="00314816"/>
    <w:rsid w:val="00315360"/>
    <w:rsid w:val="0031546F"/>
    <w:rsid w:val="00315C8F"/>
    <w:rsid w:val="003165BC"/>
    <w:rsid w:val="003178AA"/>
    <w:rsid w:val="0032094F"/>
    <w:rsid w:val="003217E8"/>
    <w:rsid w:val="003218AA"/>
    <w:rsid w:val="00321B0A"/>
    <w:rsid w:val="00321C7F"/>
    <w:rsid w:val="00321CB9"/>
    <w:rsid w:val="00322223"/>
    <w:rsid w:val="00322C71"/>
    <w:rsid w:val="00324DFA"/>
    <w:rsid w:val="003250B3"/>
    <w:rsid w:val="003261A8"/>
    <w:rsid w:val="00326476"/>
    <w:rsid w:val="003268A6"/>
    <w:rsid w:val="00326B20"/>
    <w:rsid w:val="0032718D"/>
    <w:rsid w:val="003277B3"/>
    <w:rsid w:val="00327E1E"/>
    <w:rsid w:val="003300AF"/>
    <w:rsid w:val="003310F0"/>
    <w:rsid w:val="00332EC5"/>
    <w:rsid w:val="00333080"/>
    <w:rsid w:val="003353F7"/>
    <w:rsid w:val="003357AB"/>
    <w:rsid w:val="00336B3D"/>
    <w:rsid w:val="00337B0B"/>
    <w:rsid w:val="0034104A"/>
    <w:rsid w:val="003419A9"/>
    <w:rsid w:val="0034287E"/>
    <w:rsid w:val="00342A13"/>
    <w:rsid w:val="00343E75"/>
    <w:rsid w:val="00344CAD"/>
    <w:rsid w:val="00344DBA"/>
    <w:rsid w:val="00346026"/>
    <w:rsid w:val="00347260"/>
    <w:rsid w:val="00347B7C"/>
    <w:rsid w:val="00347F90"/>
    <w:rsid w:val="003502F1"/>
    <w:rsid w:val="0035036E"/>
    <w:rsid w:val="00350EEF"/>
    <w:rsid w:val="00351518"/>
    <w:rsid w:val="003519FE"/>
    <w:rsid w:val="00351AAC"/>
    <w:rsid w:val="00352A82"/>
    <w:rsid w:val="00352C52"/>
    <w:rsid w:val="00352CAD"/>
    <w:rsid w:val="00353305"/>
    <w:rsid w:val="00353346"/>
    <w:rsid w:val="0035337C"/>
    <w:rsid w:val="0035478D"/>
    <w:rsid w:val="00354E74"/>
    <w:rsid w:val="00355A05"/>
    <w:rsid w:val="00355A86"/>
    <w:rsid w:val="00355D27"/>
    <w:rsid w:val="00355DCB"/>
    <w:rsid w:val="00356A4D"/>
    <w:rsid w:val="0035740F"/>
    <w:rsid w:val="00357C38"/>
    <w:rsid w:val="00360130"/>
    <w:rsid w:val="003609DA"/>
    <w:rsid w:val="00360DEE"/>
    <w:rsid w:val="00360F09"/>
    <w:rsid w:val="003611A2"/>
    <w:rsid w:val="00361985"/>
    <w:rsid w:val="00361ACF"/>
    <w:rsid w:val="00361BC2"/>
    <w:rsid w:val="00362293"/>
    <w:rsid w:val="0036238D"/>
    <w:rsid w:val="0036245B"/>
    <w:rsid w:val="00362685"/>
    <w:rsid w:val="00362689"/>
    <w:rsid w:val="00363C8E"/>
    <w:rsid w:val="00363D1D"/>
    <w:rsid w:val="00364814"/>
    <w:rsid w:val="00364AD9"/>
    <w:rsid w:val="00365534"/>
    <w:rsid w:val="00365AE0"/>
    <w:rsid w:val="00365CE6"/>
    <w:rsid w:val="00365F88"/>
    <w:rsid w:val="003664E7"/>
    <w:rsid w:val="003669AF"/>
    <w:rsid w:val="00367048"/>
    <w:rsid w:val="00367CAE"/>
    <w:rsid w:val="00367E17"/>
    <w:rsid w:val="00370FCC"/>
    <w:rsid w:val="0037179D"/>
    <w:rsid w:val="00372340"/>
    <w:rsid w:val="003737A3"/>
    <w:rsid w:val="00373DFF"/>
    <w:rsid w:val="00374058"/>
    <w:rsid w:val="003742E0"/>
    <w:rsid w:val="0037573F"/>
    <w:rsid w:val="00376609"/>
    <w:rsid w:val="00376D02"/>
    <w:rsid w:val="00377056"/>
    <w:rsid w:val="00377533"/>
    <w:rsid w:val="00377AC5"/>
    <w:rsid w:val="003806AB"/>
    <w:rsid w:val="0038082A"/>
    <w:rsid w:val="003808F0"/>
    <w:rsid w:val="003810E4"/>
    <w:rsid w:val="00381F8E"/>
    <w:rsid w:val="0038209C"/>
    <w:rsid w:val="00382F65"/>
    <w:rsid w:val="00384955"/>
    <w:rsid w:val="00384D38"/>
    <w:rsid w:val="003852D1"/>
    <w:rsid w:val="00386A0A"/>
    <w:rsid w:val="00387719"/>
    <w:rsid w:val="00387BD1"/>
    <w:rsid w:val="00387C27"/>
    <w:rsid w:val="00387C5B"/>
    <w:rsid w:val="00387C61"/>
    <w:rsid w:val="0039179B"/>
    <w:rsid w:val="00391B51"/>
    <w:rsid w:val="00391E81"/>
    <w:rsid w:val="00392430"/>
    <w:rsid w:val="00392527"/>
    <w:rsid w:val="00392B1A"/>
    <w:rsid w:val="00392BBA"/>
    <w:rsid w:val="00393D63"/>
    <w:rsid w:val="00395558"/>
    <w:rsid w:val="00396BA5"/>
    <w:rsid w:val="003A008B"/>
    <w:rsid w:val="003A04A4"/>
    <w:rsid w:val="003A1B0B"/>
    <w:rsid w:val="003A1D26"/>
    <w:rsid w:val="003A21BB"/>
    <w:rsid w:val="003A244C"/>
    <w:rsid w:val="003A24EF"/>
    <w:rsid w:val="003A276A"/>
    <w:rsid w:val="003A3321"/>
    <w:rsid w:val="003A3455"/>
    <w:rsid w:val="003A34DF"/>
    <w:rsid w:val="003A429C"/>
    <w:rsid w:val="003A446D"/>
    <w:rsid w:val="003A44BF"/>
    <w:rsid w:val="003A4FBE"/>
    <w:rsid w:val="003A6D56"/>
    <w:rsid w:val="003A75F9"/>
    <w:rsid w:val="003B0A8B"/>
    <w:rsid w:val="003B2A47"/>
    <w:rsid w:val="003B44F9"/>
    <w:rsid w:val="003B464D"/>
    <w:rsid w:val="003B4721"/>
    <w:rsid w:val="003B61E9"/>
    <w:rsid w:val="003B73E0"/>
    <w:rsid w:val="003B76CE"/>
    <w:rsid w:val="003B7AF6"/>
    <w:rsid w:val="003B7D26"/>
    <w:rsid w:val="003C013E"/>
    <w:rsid w:val="003C07ED"/>
    <w:rsid w:val="003C0E09"/>
    <w:rsid w:val="003C1C1D"/>
    <w:rsid w:val="003C1CB5"/>
    <w:rsid w:val="003C2835"/>
    <w:rsid w:val="003C2CA4"/>
    <w:rsid w:val="003C3A64"/>
    <w:rsid w:val="003C3AD4"/>
    <w:rsid w:val="003C3C70"/>
    <w:rsid w:val="003C4D17"/>
    <w:rsid w:val="003C5911"/>
    <w:rsid w:val="003C62A1"/>
    <w:rsid w:val="003C67D7"/>
    <w:rsid w:val="003C691E"/>
    <w:rsid w:val="003C6932"/>
    <w:rsid w:val="003C7239"/>
    <w:rsid w:val="003D0F49"/>
    <w:rsid w:val="003D111D"/>
    <w:rsid w:val="003D23F5"/>
    <w:rsid w:val="003D2B80"/>
    <w:rsid w:val="003D3B5C"/>
    <w:rsid w:val="003D4054"/>
    <w:rsid w:val="003D4144"/>
    <w:rsid w:val="003D4170"/>
    <w:rsid w:val="003D4DC2"/>
    <w:rsid w:val="003D5407"/>
    <w:rsid w:val="003D5DAD"/>
    <w:rsid w:val="003D6351"/>
    <w:rsid w:val="003D6821"/>
    <w:rsid w:val="003D7193"/>
    <w:rsid w:val="003D768A"/>
    <w:rsid w:val="003D7877"/>
    <w:rsid w:val="003D7B4D"/>
    <w:rsid w:val="003D7CD8"/>
    <w:rsid w:val="003E087A"/>
    <w:rsid w:val="003E19F5"/>
    <w:rsid w:val="003E1C27"/>
    <w:rsid w:val="003E237C"/>
    <w:rsid w:val="003E3281"/>
    <w:rsid w:val="003E36FD"/>
    <w:rsid w:val="003E3858"/>
    <w:rsid w:val="003E4398"/>
    <w:rsid w:val="003E4B75"/>
    <w:rsid w:val="003E4C6A"/>
    <w:rsid w:val="003E6060"/>
    <w:rsid w:val="003E60F7"/>
    <w:rsid w:val="003E6153"/>
    <w:rsid w:val="003E6B4D"/>
    <w:rsid w:val="003E6EE8"/>
    <w:rsid w:val="003E7567"/>
    <w:rsid w:val="003F0C58"/>
    <w:rsid w:val="003F185A"/>
    <w:rsid w:val="003F1EC7"/>
    <w:rsid w:val="003F3922"/>
    <w:rsid w:val="003F3AF6"/>
    <w:rsid w:val="003F44A7"/>
    <w:rsid w:val="003F4692"/>
    <w:rsid w:val="003F4914"/>
    <w:rsid w:val="003F5D78"/>
    <w:rsid w:val="003F61AD"/>
    <w:rsid w:val="003F7D99"/>
    <w:rsid w:val="0040051E"/>
    <w:rsid w:val="0040195D"/>
    <w:rsid w:val="00401969"/>
    <w:rsid w:val="00402F8B"/>
    <w:rsid w:val="00404312"/>
    <w:rsid w:val="00404AD6"/>
    <w:rsid w:val="004053E8"/>
    <w:rsid w:val="004056BC"/>
    <w:rsid w:val="004063BE"/>
    <w:rsid w:val="00406A61"/>
    <w:rsid w:val="00406CB3"/>
    <w:rsid w:val="004074D2"/>
    <w:rsid w:val="004077DF"/>
    <w:rsid w:val="00407890"/>
    <w:rsid w:val="00407E0A"/>
    <w:rsid w:val="00407F5F"/>
    <w:rsid w:val="00410474"/>
    <w:rsid w:val="00410CD5"/>
    <w:rsid w:val="00410E9E"/>
    <w:rsid w:val="0041107A"/>
    <w:rsid w:val="0041194C"/>
    <w:rsid w:val="00411B65"/>
    <w:rsid w:val="0041266C"/>
    <w:rsid w:val="004128D0"/>
    <w:rsid w:val="0041337B"/>
    <w:rsid w:val="004136EF"/>
    <w:rsid w:val="004137BF"/>
    <w:rsid w:val="0041388B"/>
    <w:rsid w:val="00413A9A"/>
    <w:rsid w:val="00414B50"/>
    <w:rsid w:val="004151E2"/>
    <w:rsid w:val="0041551D"/>
    <w:rsid w:val="004155F0"/>
    <w:rsid w:val="00416029"/>
    <w:rsid w:val="0041701C"/>
    <w:rsid w:val="004174F0"/>
    <w:rsid w:val="00417547"/>
    <w:rsid w:val="00417857"/>
    <w:rsid w:val="0042089D"/>
    <w:rsid w:val="0042092D"/>
    <w:rsid w:val="00421006"/>
    <w:rsid w:val="004219AE"/>
    <w:rsid w:val="00421ED9"/>
    <w:rsid w:val="00422364"/>
    <w:rsid w:val="004226A2"/>
    <w:rsid w:val="004227CC"/>
    <w:rsid w:val="00422D7C"/>
    <w:rsid w:val="00422D82"/>
    <w:rsid w:val="00423874"/>
    <w:rsid w:val="00424B37"/>
    <w:rsid w:val="004254FB"/>
    <w:rsid w:val="00425EEE"/>
    <w:rsid w:val="00431A2E"/>
    <w:rsid w:val="00431D20"/>
    <w:rsid w:val="004320AA"/>
    <w:rsid w:val="004322A0"/>
    <w:rsid w:val="004327E8"/>
    <w:rsid w:val="00432B6E"/>
    <w:rsid w:val="00432E41"/>
    <w:rsid w:val="00433A15"/>
    <w:rsid w:val="00433F21"/>
    <w:rsid w:val="00434CA1"/>
    <w:rsid w:val="004359F5"/>
    <w:rsid w:val="00435FEE"/>
    <w:rsid w:val="00436B47"/>
    <w:rsid w:val="00436D09"/>
    <w:rsid w:val="00436FBC"/>
    <w:rsid w:val="004371FF"/>
    <w:rsid w:val="00437341"/>
    <w:rsid w:val="00437C72"/>
    <w:rsid w:val="00440483"/>
    <w:rsid w:val="00440594"/>
    <w:rsid w:val="004412EE"/>
    <w:rsid w:val="00441624"/>
    <w:rsid w:val="004421E8"/>
    <w:rsid w:val="00442737"/>
    <w:rsid w:val="00442A0B"/>
    <w:rsid w:val="00443D74"/>
    <w:rsid w:val="00444CBA"/>
    <w:rsid w:val="00445E7D"/>
    <w:rsid w:val="00446217"/>
    <w:rsid w:val="004463B8"/>
    <w:rsid w:val="004463EA"/>
    <w:rsid w:val="00446ABB"/>
    <w:rsid w:val="00446C01"/>
    <w:rsid w:val="00446C73"/>
    <w:rsid w:val="00446E26"/>
    <w:rsid w:val="00447709"/>
    <w:rsid w:val="00447CA2"/>
    <w:rsid w:val="00447D4C"/>
    <w:rsid w:val="00450515"/>
    <w:rsid w:val="004510D4"/>
    <w:rsid w:val="00451318"/>
    <w:rsid w:val="00451346"/>
    <w:rsid w:val="00451360"/>
    <w:rsid w:val="0045150A"/>
    <w:rsid w:val="00451D23"/>
    <w:rsid w:val="0045209D"/>
    <w:rsid w:val="00452B08"/>
    <w:rsid w:val="00452CDE"/>
    <w:rsid w:val="00453C59"/>
    <w:rsid w:val="00453E4F"/>
    <w:rsid w:val="0045410A"/>
    <w:rsid w:val="00454920"/>
    <w:rsid w:val="00454DBC"/>
    <w:rsid w:val="00454E0A"/>
    <w:rsid w:val="004555CC"/>
    <w:rsid w:val="00456972"/>
    <w:rsid w:val="00456CD3"/>
    <w:rsid w:val="0045703F"/>
    <w:rsid w:val="00457334"/>
    <w:rsid w:val="004573A9"/>
    <w:rsid w:val="004573D6"/>
    <w:rsid w:val="004574CE"/>
    <w:rsid w:val="0046047F"/>
    <w:rsid w:val="004619F7"/>
    <w:rsid w:val="00461CBB"/>
    <w:rsid w:val="004623AD"/>
    <w:rsid w:val="00462416"/>
    <w:rsid w:val="00462E86"/>
    <w:rsid w:val="004638F3"/>
    <w:rsid w:val="00463AA1"/>
    <w:rsid w:val="004640F0"/>
    <w:rsid w:val="004642AE"/>
    <w:rsid w:val="004642DF"/>
    <w:rsid w:val="004645E7"/>
    <w:rsid w:val="00465408"/>
    <w:rsid w:val="00465700"/>
    <w:rsid w:val="00465B3F"/>
    <w:rsid w:val="00465F82"/>
    <w:rsid w:val="00466225"/>
    <w:rsid w:val="00466895"/>
    <w:rsid w:val="00466D1B"/>
    <w:rsid w:val="00467427"/>
    <w:rsid w:val="00467641"/>
    <w:rsid w:val="00467829"/>
    <w:rsid w:val="00470743"/>
    <w:rsid w:val="004707A3"/>
    <w:rsid w:val="00470FA4"/>
    <w:rsid w:val="00471046"/>
    <w:rsid w:val="00471FB5"/>
    <w:rsid w:val="004728A4"/>
    <w:rsid w:val="00472B39"/>
    <w:rsid w:val="00473ED8"/>
    <w:rsid w:val="00474611"/>
    <w:rsid w:val="00474722"/>
    <w:rsid w:val="00475E10"/>
    <w:rsid w:val="00476266"/>
    <w:rsid w:val="00476368"/>
    <w:rsid w:val="0047777A"/>
    <w:rsid w:val="00477C86"/>
    <w:rsid w:val="0048091C"/>
    <w:rsid w:val="004816E5"/>
    <w:rsid w:val="00481773"/>
    <w:rsid w:val="004817C0"/>
    <w:rsid w:val="0048205E"/>
    <w:rsid w:val="004822E6"/>
    <w:rsid w:val="00482E91"/>
    <w:rsid w:val="00482EFA"/>
    <w:rsid w:val="00483A89"/>
    <w:rsid w:val="00483D4C"/>
    <w:rsid w:val="00484378"/>
    <w:rsid w:val="004847A9"/>
    <w:rsid w:val="00484877"/>
    <w:rsid w:val="00484A72"/>
    <w:rsid w:val="00484CF3"/>
    <w:rsid w:val="00485F9E"/>
    <w:rsid w:val="004860E9"/>
    <w:rsid w:val="00486563"/>
    <w:rsid w:val="00486B43"/>
    <w:rsid w:val="0048718A"/>
    <w:rsid w:val="00490264"/>
    <w:rsid w:val="0049067F"/>
    <w:rsid w:val="00490DA8"/>
    <w:rsid w:val="004910F0"/>
    <w:rsid w:val="004913CF"/>
    <w:rsid w:val="00491450"/>
    <w:rsid w:val="00491F16"/>
    <w:rsid w:val="0049226A"/>
    <w:rsid w:val="0049231D"/>
    <w:rsid w:val="00492973"/>
    <w:rsid w:val="00493702"/>
    <w:rsid w:val="00494573"/>
    <w:rsid w:val="004951E7"/>
    <w:rsid w:val="00495657"/>
    <w:rsid w:val="00496054"/>
    <w:rsid w:val="00496EB8"/>
    <w:rsid w:val="00497836"/>
    <w:rsid w:val="0049788B"/>
    <w:rsid w:val="004A14A8"/>
    <w:rsid w:val="004A1559"/>
    <w:rsid w:val="004A16C3"/>
    <w:rsid w:val="004A2133"/>
    <w:rsid w:val="004A289B"/>
    <w:rsid w:val="004A2945"/>
    <w:rsid w:val="004A2F7C"/>
    <w:rsid w:val="004A4152"/>
    <w:rsid w:val="004A43B8"/>
    <w:rsid w:val="004A4B15"/>
    <w:rsid w:val="004A5437"/>
    <w:rsid w:val="004A5D6B"/>
    <w:rsid w:val="004A6E2A"/>
    <w:rsid w:val="004A7539"/>
    <w:rsid w:val="004A7979"/>
    <w:rsid w:val="004B06D7"/>
    <w:rsid w:val="004B0DB8"/>
    <w:rsid w:val="004B2462"/>
    <w:rsid w:val="004B35BE"/>
    <w:rsid w:val="004B3709"/>
    <w:rsid w:val="004B3886"/>
    <w:rsid w:val="004B3E36"/>
    <w:rsid w:val="004B3FE0"/>
    <w:rsid w:val="004B4277"/>
    <w:rsid w:val="004B43F7"/>
    <w:rsid w:val="004B44D4"/>
    <w:rsid w:val="004B46C0"/>
    <w:rsid w:val="004B4B33"/>
    <w:rsid w:val="004B6377"/>
    <w:rsid w:val="004B6590"/>
    <w:rsid w:val="004B6863"/>
    <w:rsid w:val="004B7164"/>
    <w:rsid w:val="004B7561"/>
    <w:rsid w:val="004B7656"/>
    <w:rsid w:val="004C0A37"/>
    <w:rsid w:val="004C117A"/>
    <w:rsid w:val="004C17EF"/>
    <w:rsid w:val="004C299B"/>
    <w:rsid w:val="004C2A67"/>
    <w:rsid w:val="004C3A69"/>
    <w:rsid w:val="004C4C57"/>
    <w:rsid w:val="004C4EE2"/>
    <w:rsid w:val="004C5419"/>
    <w:rsid w:val="004C574D"/>
    <w:rsid w:val="004C5AC0"/>
    <w:rsid w:val="004C5ACE"/>
    <w:rsid w:val="004C664F"/>
    <w:rsid w:val="004C6C3E"/>
    <w:rsid w:val="004C73BF"/>
    <w:rsid w:val="004C786C"/>
    <w:rsid w:val="004D0D7E"/>
    <w:rsid w:val="004D17B5"/>
    <w:rsid w:val="004D1FAF"/>
    <w:rsid w:val="004D2D5F"/>
    <w:rsid w:val="004D306F"/>
    <w:rsid w:val="004D355A"/>
    <w:rsid w:val="004D3743"/>
    <w:rsid w:val="004D3D94"/>
    <w:rsid w:val="004D3F36"/>
    <w:rsid w:val="004D443D"/>
    <w:rsid w:val="004D4C43"/>
    <w:rsid w:val="004D4DE8"/>
    <w:rsid w:val="004D5591"/>
    <w:rsid w:val="004D60E0"/>
    <w:rsid w:val="004D685D"/>
    <w:rsid w:val="004D71D9"/>
    <w:rsid w:val="004D760E"/>
    <w:rsid w:val="004D7DCC"/>
    <w:rsid w:val="004E083B"/>
    <w:rsid w:val="004E12F5"/>
    <w:rsid w:val="004E18BF"/>
    <w:rsid w:val="004E2AAE"/>
    <w:rsid w:val="004E2BD7"/>
    <w:rsid w:val="004E2F07"/>
    <w:rsid w:val="004E3248"/>
    <w:rsid w:val="004E3785"/>
    <w:rsid w:val="004E44A9"/>
    <w:rsid w:val="004E4C0C"/>
    <w:rsid w:val="004E6323"/>
    <w:rsid w:val="004E6EEF"/>
    <w:rsid w:val="004E7150"/>
    <w:rsid w:val="004E7836"/>
    <w:rsid w:val="004E7CAA"/>
    <w:rsid w:val="004F00E2"/>
    <w:rsid w:val="004F0F87"/>
    <w:rsid w:val="004F1605"/>
    <w:rsid w:val="004F1C30"/>
    <w:rsid w:val="004F2336"/>
    <w:rsid w:val="004F2E9B"/>
    <w:rsid w:val="004F31D9"/>
    <w:rsid w:val="004F3910"/>
    <w:rsid w:val="004F679F"/>
    <w:rsid w:val="004F6F8D"/>
    <w:rsid w:val="004F75FE"/>
    <w:rsid w:val="004F7E4C"/>
    <w:rsid w:val="0050046A"/>
    <w:rsid w:val="0050150A"/>
    <w:rsid w:val="00501B1A"/>
    <w:rsid w:val="0050211E"/>
    <w:rsid w:val="00502E14"/>
    <w:rsid w:val="00503584"/>
    <w:rsid w:val="00504AFF"/>
    <w:rsid w:val="00504E2F"/>
    <w:rsid w:val="00505C4E"/>
    <w:rsid w:val="00505C9B"/>
    <w:rsid w:val="00505D14"/>
    <w:rsid w:val="005061CD"/>
    <w:rsid w:val="005063E1"/>
    <w:rsid w:val="00506675"/>
    <w:rsid w:val="00506A81"/>
    <w:rsid w:val="00507003"/>
    <w:rsid w:val="00507883"/>
    <w:rsid w:val="005079E9"/>
    <w:rsid w:val="005104D8"/>
    <w:rsid w:val="00511EDB"/>
    <w:rsid w:val="0051217A"/>
    <w:rsid w:val="00512410"/>
    <w:rsid w:val="00512D2C"/>
    <w:rsid w:val="00512F9B"/>
    <w:rsid w:val="0051325F"/>
    <w:rsid w:val="00513AF7"/>
    <w:rsid w:val="00513E94"/>
    <w:rsid w:val="00514867"/>
    <w:rsid w:val="00514BD1"/>
    <w:rsid w:val="00514D3B"/>
    <w:rsid w:val="00515105"/>
    <w:rsid w:val="00515F64"/>
    <w:rsid w:val="00516D71"/>
    <w:rsid w:val="00520C21"/>
    <w:rsid w:val="00520F70"/>
    <w:rsid w:val="00521337"/>
    <w:rsid w:val="00521504"/>
    <w:rsid w:val="00522D2F"/>
    <w:rsid w:val="005237CF"/>
    <w:rsid w:val="00524248"/>
    <w:rsid w:val="00524371"/>
    <w:rsid w:val="00524384"/>
    <w:rsid w:val="00524F99"/>
    <w:rsid w:val="00525676"/>
    <w:rsid w:val="00526606"/>
    <w:rsid w:val="005266D5"/>
    <w:rsid w:val="00526E9C"/>
    <w:rsid w:val="00526EF9"/>
    <w:rsid w:val="005271B4"/>
    <w:rsid w:val="005274B4"/>
    <w:rsid w:val="005274CF"/>
    <w:rsid w:val="00527A91"/>
    <w:rsid w:val="00530BAE"/>
    <w:rsid w:val="00530D19"/>
    <w:rsid w:val="005313C2"/>
    <w:rsid w:val="005315BF"/>
    <w:rsid w:val="00532ED7"/>
    <w:rsid w:val="005332E8"/>
    <w:rsid w:val="005334C3"/>
    <w:rsid w:val="00534105"/>
    <w:rsid w:val="0053458A"/>
    <w:rsid w:val="005345FD"/>
    <w:rsid w:val="00534F9E"/>
    <w:rsid w:val="00535090"/>
    <w:rsid w:val="00535539"/>
    <w:rsid w:val="00536EB0"/>
    <w:rsid w:val="00536FB7"/>
    <w:rsid w:val="005379DF"/>
    <w:rsid w:val="0054029A"/>
    <w:rsid w:val="00540BCB"/>
    <w:rsid w:val="005410DB"/>
    <w:rsid w:val="005428D0"/>
    <w:rsid w:val="00542A94"/>
    <w:rsid w:val="0054486B"/>
    <w:rsid w:val="00544A25"/>
    <w:rsid w:val="00544DC4"/>
    <w:rsid w:val="005457A4"/>
    <w:rsid w:val="00546B36"/>
    <w:rsid w:val="00547B01"/>
    <w:rsid w:val="00550C2E"/>
    <w:rsid w:val="005516FF"/>
    <w:rsid w:val="00551A43"/>
    <w:rsid w:val="00551ABE"/>
    <w:rsid w:val="00551B34"/>
    <w:rsid w:val="00552FCE"/>
    <w:rsid w:val="00554488"/>
    <w:rsid w:val="00555DEA"/>
    <w:rsid w:val="00555E58"/>
    <w:rsid w:val="005564A0"/>
    <w:rsid w:val="00556F45"/>
    <w:rsid w:val="005575B0"/>
    <w:rsid w:val="00557B05"/>
    <w:rsid w:val="005602EB"/>
    <w:rsid w:val="00561269"/>
    <w:rsid w:val="00561CD9"/>
    <w:rsid w:val="005633EF"/>
    <w:rsid w:val="00563588"/>
    <w:rsid w:val="00563F2C"/>
    <w:rsid w:val="005643FF"/>
    <w:rsid w:val="00565E21"/>
    <w:rsid w:val="00566390"/>
    <w:rsid w:val="005664E9"/>
    <w:rsid w:val="00566918"/>
    <w:rsid w:val="00566CD4"/>
    <w:rsid w:val="00567A2B"/>
    <w:rsid w:val="00567C0A"/>
    <w:rsid w:val="00567F35"/>
    <w:rsid w:val="005709B1"/>
    <w:rsid w:val="005714BE"/>
    <w:rsid w:val="005718DE"/>
    <w:rsid w:val="005730C6"/>
    <w:rsid w:val="00573E69"/>
    <w:rsid w:val="00574D27"/>
    <w:rsid w:val="0057543E"/>
    <w:rsid w:val="005759F8"/>
    <w:rsid w:val="00575E4E"/>
    <w:rsid w:val="00576647"/>
    <w:rsid w:val="00576F24"/>
    <w:rsid w:val="0057796A"/>
    <w:rsid w:val="00577F5D"/>
    <w:rsid w:val="00580774"/>
    <w:rsid w:val="005808DD"/>
    <w:rsid w:val="00580D31"/>
    <w:rsid w:val="005811C1"/>
    <w:rsid w:val="0058168E"/>
    <w:rsid w:val="0058212B"/>
    <w:rsid w:val="00582408"/>
    <w:rsid w:val="005837D5"/>
    <w:rsid w:val="00583E73"/>
    <w:rsid w:val="0058435E"/>
    <w:rsid w:val="005848FA"/>
    <w:rsid w:val="00584A00"/>
    <w:rsid w:val="00584B12"/>
    <w:rsid w:val="00584C7C"/>
    <w:rsid w:val="00585041"/>
    <w:rsid w:val="0058510F"/>
    <w:rsid w:val="00585183"/>
    <w:rsid w:val="005855B1"/>
    <w:rsid w:val="00585ACB"/>
    <w:rsid w:val="00585D0A"/>
    <w:rsid w:val="005862D7"/>
    <w:rsid w:val="00587012"/>
    <w:rsid w:val="005873D4"/>
    <w:rsid w:val="00590681"/>
    <w:rsid w:val="00590BE0"/>
    <w:rsid w:val="005911A7"/>
    <w:rsid w:val="00591229"/>
    <w:rsid w:val="00592056"/>
    <w:rsid w:val="00592F97"/>
    <w:rsid w:val="00593321"/>
    <w:rsid w:val="0059524A"/>
    <w:rsid w:val="00595292"/>
    <w:rsid w:val="00595CF6"/>
    <w:rsid w:val="005962D0"/>
    <w:rsid w:val="00596519"/>
    <w:rsid w:val="00597470"/>
    <w:rsid w:val="005A07F5"/>
    <w:rsid w:val="005A08F8"/>
    <w:rsid w:val="005A09C0"/>
    <w:rsid w:val="005A0B42"/>
    <w:rsid w:val="005A0CCE"/>
    <w:rsid w:val="005A0D46"/>
    <w:rsid w:val="005A1B2A"/>
    <w:rsid w:val="005A1D6B"/>
    <w:rsid w:val="005A2075"/>
    <w:rsid w:val="005A23C6"/>
    <w:rsid w:val="005A334D"/>
    <w:rsid w:val="005A5187"/>
    <w:rsid w:val="005A5F96"/>
    <w:rsid w:val="005A737B"/>
    <w:rsid w:val="005A7706"/>
    <w:rsid w:val="005A7909"/>
    <w:rsid w:val="005B03E5"/>
    <w:rsid w:val="005B08A4"/>
    <w:rsid w:val="005B0AFF"/>
    <w:rsid w:val="005B0CE4"/>
    <w:rsid w:val="005B1730"/>
    <w:rsid w:val="005B1E42"/>
    <w:rsid w:val="005B2F80"/>
    <w:rsid w:val="005B35B5"/>
    <w:rsid w:val="005B3E02"/>
    <w:rsid w:val="005B3E16"/>
    <w:rsid w:val="005B4630"/>
    <w:rsid w:val="005B5022"/>
    <w:rsid w:val="005B5A97"/>
    <w:rsid w:val="005B6589"/>
    <w:rsid w:val="005B65FC"/>
    <w:rsid w:val="005B689D"/>
    <w:rsid w:val="005B6F33"/>
    <w:rsid w:val="005B76F1"/>
    <w:rsid w:val="005C0610"/>
    <w:rsid w:val="005C0938"/>
    <w:rsid w:val="005C1441"/>
    <w:rsid w:val="005C1711"/>
    <w:rsid w:val="005C1B39"/>
    <w:rsid w:val="005C245B"/>
    <w:rsid w:val="005C47A9"/>
    <w:rsid w:val="005C5DE0"/>
    <w:rsid w:val="005C62DF"/>
    <w:rsid w:val="005C6E96"/>
    <w:rsid w:val="005C74A8"/>
    <w:rsid w:val="005C7CD3"/>
    <w:rsid w:val="005C7F7B"/>
    <w:rsid w:val="005D0379"/>
    <w:rsid w:val="005D051F"/>
    <w:rsid w:val="005D1348"/>
    <w:rsid w:val="005D1647"/>
    <w:rsid w:val="005D1BF6"/>
    <w:rsid w:val="005D1E2A"/>
    <w:rsid w:val="005D2E63"/>
    <w:rsid w:val="005D36A1"/>
    <w:rsid w:val="005D4569"/>
    <w:rsid w:val="005D4707"/>
    <w:rsid w:val="005D4DC4"/>
    <w:rsid w:val="005D51D3"/>
    <w:rsid w:val="005D55DF"/>
    <w:rsid w:val="005D5C1F"/>
    <w:rsid w:val="005D6D67"/>
    <w:rsid w:val="005D7498"/>
    <w:rsid w:val="005D7B47"/>
    <w:rsid w:val="005E19A2"/>
    <w:rsid w:val="005E1D4D"/>
    <w:rsid w:val="005E2425"/>
    <w:rsid w:val="005E2694"/>
    <w:rsid w:val="005E3806"/>
    <w:rsid w:val="005E55B3"/>
    <w:rsid w:val="005E5BEE"/>
    <w:rsid w:val="005E5CA0"/>
    <w:rsid w:val="005E5CED"/>
    <w:rsid w:val="005E701F"/>
    <w:rsid w:val="005E7621"/>
    <w:rsid w:val="005F0659"/>
    <w:rsid w:val="005F103B"/>
    <w:rsid w:val="005F126E"/>
    <w:rsid w:val="005F16B8"/>
    <w:rsid w:val="005F26EC"/>
    <w:rsid w:val="005F33CD"/>
    <w:rsid w:val="005F36EC"/>
    <w:rsid w:val="005F38C5"/>
    <w:rsid w:val="005F3C72"/>
    <w:rsid w:val="005F4758"/>
    <w:rsid w:val="005F51B1"/>
    <w:rsid w:val="005F5352"/>
    <w:rsid w:val="005F59C4"/>
    <w:rsid w:val="005F5D15"/>
    <w:rsid w:val="005F5F86"/>
    <w:rsid w:val="005F64F3"/>
    <w:rsid w:val="005F6DBE"/>
    <w:rsid w:val="005F71DF"/>
    <w:rsid w:val="005F7308"/>
    <w:rsid w:val="005F733D"/>
    <w:rsid w:val="005F7979"/>
    <w:rsid w:val="00600F0A"/>
    <w:rsid w:val="006010E2"/>
    <w:rsid w:val="00601DA5"/>
    <w:rsid w:val="00602208"/>
    <w:rsid w:val="0060233A"/>
    <w:rsid w:val="00602A7A"/>
    <w:rsid w:val="0060351F"/>
    <w:rsid w:val="00603543"/>
    <w:rsid w:val="006035AA"/>
    <w:rsid w:val="00604082"/>
    <w:rsid w:val="00604448"/>
    <w:rsid w:val="0060494B"/>
    <w:rsid w:val="006049AB"/>
    <w:rsid w:val="00604CB8"/>
    <w:rsid w:val="006058C2"/>
    <w:rsid w:val="00605CDB"/>
    <w:rsid w:val="00606598"/>
    <w:rsid w:val="00606BFC"/>
    <w:rsid w:val="0060715D"/>
    <w:rsid w:val="006072F8"/>
    <w:rsid w:val="00607741"/>
    <w:rsid w:val="00607878"/>
    <w:rsid w:val="00610427"/>
    <w:rsid w:val="006104F1"/>
    <w:rsid w:val="00610753"/>
    <w:rsid w:val="00611B0D"/>
    <w:rsid w:val="00612D55"/>
    <w:rsid w:val="006145FB"/>
    <w:rsid w:val="0061548B"/>
    <w:rsid w:val="00615D98"/>
    <w:rsid w:val="00615F27"/>
    <w:rsid w:val="00615FF1"/>
    <w:rsid w:val="00616E6E"/>
    <w:rsid w:val="006175AE"/>
    <w:rsid w:val="0061785F"/>
    <w:rsid w:val="00617FE5"/>
    <w:rsid w:val="006201E6"/>
    <w:rsid w:val="00621030"/>
    <w:rsid w:val="0062132B"/>
    <w:rsid w:val="00621DA2"/>
    <w:rsid w:val="006228AF"/>
    <w:rsid w:val="00622F1E"/>
    <w:rsid w:val="00622FF8"/>
    <w:rsid w:val="00623115"/>
    <w:rsid w:val="00623CD6"/>
    <w:rsid w:val="00623CEB"/>
    <w:rsid w:val="00623F6A"/>
    <w:rsid w:val="006240E8"/>
    <w:rsid w:val="0062592A"/>
    <w:rsid w:val="00625A44"/>
    <w:rsid w:val="00625F6A"/>
    <w:rsid w:val="006262A3"/>
    <w:rsid w:val="00626473"/>
    <w:rsid w:val="00627B68"/>
    <w:rsid w:val="00630172"/>
    <w:rsid w:val="00630C3D"/>
    <w:rsid w:val="00630D23"/>
    <w:rsid w:val="00631E2E"/>
    <w:rsid w:val="00632583"/>
    <w:rsid w:val="006331D1"/>
    <w:rsid w:val="0063491D"/>
    <w:rsid w:val="00634FE1"/>
    <w:rsid w:val="00635E16"/>
    <w:rsid w:val="00636A50"/>
    <w:rsid w:val="00636FEF"/>
    <w:rsid w:val="006378EB"/>
    <w:rsid w:val="00640F41"/>
    <w:rsid w:val="00640F81"/>
    <w:rsid w:val="006413E7"/>
    <w:rsid w:val="00641DA2"/>
    <w:rsid w:val="00642AC9"/>
    <w:rsid w:val="00642B9C"/>
    <w:rsid w:val="00644D54"/>
    <w:rsid w:val="006450CC"/>
    <w:rsid w:val="00645300"/>
    <w:rsid w:val="00645699"/>
    <w:rsid w:val="0064650F"/>
    <w:rsid w:val="0064677A"/>
    <w:rsid w:val="00646D8A"/>
    <w:rsid w:val="00646F84"/>
    <w:rsid w:val="00647104"/>
    <w:rsid w:val="00647459"/>
    <w:rsid w:val="00647550"/>
    <w:rsid w:val="006505A0"/>
    <w:rsid w:val="006507A2"/>
    <w:rsid w:val="006514B2"/>
    <w:rsid w:val="006515D5"/>
    <w:rsid w:val="00651C2D"/>
    <w:rsid w:val="006524BD"/>
    <w:rsid w:val="00652EFA"/>
    <w:rsid w:val="00653748"/>
    <w:rsid w:val="006537D7"/>
    <w:rsid w:val="0065462A"/>
    <w:rsid w:val="00655B1C"/>
    <w:rsid w:val="0065617A"/>
    <w:rsid w:val="00656D97"/>
    <w:rsid w:val="0065741A"/>
    <w:rsid w:val="00657D46"/>
    <w:rsid w:val="00661030"/>
    <w:rsid w:val="00661140"/>
    <w:rsid w:val="00661299"/>
    <w:rsid w:val="0066144A"/>
    <w:rsid w:val="00661B1F"/>
    <w:rsid w:val="006645A4"/>
    <w:rsid w:val="006651EC"/>
    <w:rsid w:val="00665439"/>
    <w:rsid w:val="0066566C"/>
    <w:rsid w:val="00665A9C"/>
    <w:rsid w:val="0066601A"/>
    <w:rsid w:val="00666494"/>
    <w:rsid w:val="00666C6E"/>
    <w:rsid w:val="00667470"/>
    <w:rsid w:val="00667630"/>
    <w:rsid w:val="006701C4"/>
    <w:rsid w:val="00670729"/>
    <w:rsid w:val="0067197A"/>
    <w:rsid w:val="006719A3"/>
    <w:rsid w:val="0067218E"/>
    <w:rsid w:val="00672492"/>
    <w:rsid w:val="00672708"/>
    <w:rsid w:val="0067278C"/>
    <w:rsid w:val="006739ED"/>
    <w:rsid w:val="00673D1D"/>
    <w:rsid w:val="00674393"/>
    <w:rsid w:val="006743F0"/>
    <w:rsid w:val="00674737"/>
    <w:rsid w:val="00674A6C"/>
    <w:rsid w:val="00674E50"/>
    <w:rsid w:val="006752C0"/>
    <w:rsid w:val="00675B5D"/>
    <w:rsid w:val="00675EAC"/>
    <w:rsid w:val="0067610C"/>
    <w:rsid w:val="0067688E"/>
    <w:rsid w:val="00677731"/>
    <w:rsid w:val="00677738"/>
    <w:rsid w:val="00677D58"/>
    <w:rsid w:val="00680D74"/>
    <w:rsid w:val="00681014"/>
    <w:rsid w:val="0068122A"/>
    <w:rsid w:val="00681941"/>
    <w:rsid w:val="00682DBB"/>
    <w:rsid w:val="00683220"/>
    <w:rsid w:val="00683583"/>
    <w:rsid w:val="0068399A"/>
    <w:rsid w:val="006839F9"/>
    <w:rsid w:val="00684A7A"/>
    <w:rsid w:val="00684BEC"/>
    <w:rsid w:val="006852E5"/>
    <w:rsid w:val="006853DF"/>
    <w:rsid w:val="0068542D"/>
    <w:rsid w:val="00685E52"/>
    <w:rsid w:val="00685F02"/>
    <w:rsid w:val="006861F7"/>
    <w:rsid w:val="0068691B"/>
    <w:rsid w:val="00686C43"/>
    <w:rsid w:val="00687DAE"/>
    <w:rsid w:val="006904F0"/>
    <w:rsid w:val="006909D4"/>
    <w:rsid w:val="00691047"/>
    <w:rsid w:val="0069139D"/>
    <w:rsid w:val="0069150C"/>
    <w:rsid w:val="00691CC0"/>
    <w:rsid w:val="00691DEB"/>
    <w:rsid w:val="0069286A"/>
    <w:rsid w:val="00693136"/>
    <w:rsid w:val="0069313E"/>
    <w:rsid w:val="0069364F"/>
    <w:rsid w:val="00694A23"/>
    <w:rsid w:val="00694D19"/>
    <w:rsid w:val="00694F08"/>
    <w:rsid w:val="00694FE4"/>
    <w:rsid w:val="006955F0"/>
    <w:rsid w:val="006959DA"/>
    <w:rsid w:val="00696186"/>
    <w:rsid w:val="006A0CFD"/>
    <w:rsid w:val="006A1705"/>
    <w:rsid w:val="006A1A09"/>
    <w:rsid w:val="006A1F39"/>
    <w:rsid w:val="006A1F82"/>
    <w:rsid w:val="006A20DE"/>
    <w:rsid w:val="006A2B00"/>
    <w:rsid w:val="006A2CE7"/>
    <w:rsid w:val="006A2DE3"/>
    <w:rsid w:val="006A42DB"/>
    <w:rsid w:val="006A5AC1"/>
    <w:rsid w:val="006A5B69"/>
    <w:rsid w:val="006A5B79"/>
    <w:rsid w:val="006A6371"/>
    <w:rsid w:val="006A64AD"/>
    <w:rsid w:val="006A64BE"/>
    <w:rsid w:val="006A6E5C"/>
    <w:rsid w:val="006A6EF7"/>
    <w:rsid w:val="006A70C1"/>
    <w:rsid w:val="006A7262"/>
    <w:rsid w:val="006B0AD0"/>
    <w:rsid w:val="006B0E5D"/>
    <w:rsid w:val="006B0FC0"/>
    <w:rsid w:val="006B1B45"/>
    <w:rsid w:val="006B1E4B"/>
    <w:rsid w:val="006B2962"/>
    <w:rsid w:val="006B2ABC"/>
    <w:rsid w:val="006B4858"/>
    <w:rsid w:val="006B4D20"/>
    <w:rsid w:val="006B559D"/>
    <w:rsid w:val="006B5BBB"/>
    <w:rsid w:val="006B5E12"/>
    <w:rsid w:val="006B64B9"/>
    <w:rsid w:val="006B7544"/>
    <w:rsid w:val="006C07E2"/>
    <w:rsid w:val="006C15E3"/>
    <w:rsid w:val="006C16BA"/>
    <w:rsid w:val="006C1835"/>
    <w:rsid w:val="006C254A"/>
    <w:rsid w:val="006C3CD7"/>
    <w:rsid w:val="006C59E0"/>
    <w:rsid w:val="006C5FF3"/>
    <w:rsid w:val="006C60AA"/>
    <w:rsid w:val="006C613B"/>
    <w:rsid w:val="006C637A"/>
    <w:rsid w:val="006C7869"/>
    <w:rsid w:val="006D07B4"/>
    <w:rsid w:val="006D0E2E"/>
    <w:rsid w:val="006D0EBE"/>
    <w:rsid w:val="006D0F64"/>
    <w:rsid w:val="006D126F"/>
    <w:rsid w:val="006D1B78"/>
    <w:rsid w:val="006D34CC"/>
    <w:rsid w:val="006D4C79"/>
    <w:rsid w:val="006D59DC"/>
    <w:rsid w:val="006D6D43"/>
    <w:rsid w:val="006D6EF2"/>
    <w:rsid w:val="006E0256"/>
    <w:rsid w:val="006E0A8E"/>
    <w:rsid w:val="006E198C"/>
    <w:rsid w:val="006E307F"/>
    <w:rsid w:val="006E3A0B"/>
    <w:rsid w:val="006E41AC"/>
    <w:rsid w:val="006E44CA"/>
    <w:rsid w:val="006E48B0"/>
    <w:rsid w:val="006E4EB8"/>
    <w:rsid w:val="006E5573"/>
    <w:rsid w:val="006E5D42"/>
    <w:rsid w:val="006E66C1"/>
    <w:rsid w:val="006E6CA6"/>
    <w:rsid w:val="006E7251"/>
    <w:rsid w:val="006E727D"/>
    <w:rsid w:val="006E7D7A"/>
    <w:rsid w:val="006F3F4D"/>
    <w:rsid w:val="006F4183"/>
    <w:rsid w:val="006F4BB3"/>
    <w:rsid w:val="006F554C"/>
    <w:rsid w:val="006F59D3"/>
    <w:rsid w:val="006F62E5"/>
    <w:rsid w:val="006F6B03"/>
    <w:rsid w:val="0070081D"/>
    <w:rsid w:val="00701489"/>
    <w:rsid w:val="00702804"/>
    <w:rsid w:val="00702D04"/>
    <w:rsid w:val="00703D97"/>
    <w:rsid w:val="007046AD"/>
    <w:rsid w:val="00704978"/>
    <w:rsid w:val="00705321"/>
    <w:rsid w:val="00706012"/>
    <w:rsid w:val="007074B9"/>
    <w:rsid w:val="00707CEF"/>
    <w:rsid w:val="00711C18"/>
    <w:rsid w:val="007121C7"/>
    <w:rsid w:val="00713162"/>
    <w:rsid w:val="0071332D"/>
    <w:rsid w:val="00713F2C"/>
    <w:rsid w:val="00714530"/>
    <w:rsid w:val="00714DEA"/>
    <w:rsid w:val="00714E43"/>
    <w:rsid w:val="007152AC"/>
    <w:rsid w:val="00716AC9"/>
    <w:rsid w:val="00717D73"/>
    <w:rsid w:val="007207F1"/>
    <w:rsid w:val="00720FA5"/>
    <w:rsid w:val="00721434"/>
    <w:rsid w:val="00721EB5"/>
    <w:rsid w:val="00722744"/>
    <w:rsid w:val="0072311F"/>
    <w:rsid w:val="0072356A"/>
    <w:rsid w:val="0072390B"/>
    <w:rsid w:val="00723F9C"/>
    <w:rsid w:val="007244C7"/>
    <w:rsid w:val="007251D9"/>
    <w:rsid w:val="007255C3"/>
    <w:rsid w:val="00726B8E"/>
    <w:rsid w:val="007272F3"/>
    <w:rsid w:val="00727C87"/>
    <w:rsid w:val="00730948"/>
    <w:rsid w:val="00730ADF"/>
    <w:rsid w:val="00730D2A"/>
    <w:rsid w:val="00730DBC"/>
    <w:rsid w:val="007314F2"/>
    <w:rsid w:val="00731A68"/>
    <w:rsid w:val="00731BBE"/>
    <w:rsid w:val="0073232A"/>
    <w:rsid w:val="007324C7"/>
    <w:rsid w:val="00733884"/>
    <w:rsid w:val="00733DE5"/>
    <w:rsid w:val="007340A2"/>
    <w:rsid w:val="00734783"/>
    <w:rsid w:val="00734BA8"/>
    <w:rsid w:val="00734C60"/>
    <w:rsid w:val="00736B44"/>
    <w:rsid w:val="00736FD0"/>
    <w:rsid w:val="0073701C"/>
    <w:rsid w:val="00737D1E"/>
    <w:rsid w:val="00740AFF"/>
    <w:rsid w:val="00740DB3"/>
    <w:rsid w:val="00740FB2"/>
    <w:rsid w:val="007410A2"/>
    <w:rsid w:val="00741229"/>
    <w:rsid w:val="00741678"/>
    <w:rsid w:val="0074302D"/>
    <w:rsid w:val="00744731"/>
    <w:rsid w:val="00744FFF"/>
    <w:rsid w:val="0074527E"/>
    <w:rsid w:val="0074529D"/>
    <w:rsid w:val="007452A6"/>
    <w:rsid w:val="007452CA"/>
    <w:rsid w:val="00745665"/>
    <w:rsid w:val="0074582B"/>
    <w:rsid w:val="00745B30"/>
    <w:rsid w:val="00745F81"/>
    <w:rsid w:val="00745FEE"/>
    <w:rsid w:val="00746211"/>
    <w:rsid w:val="0074634B"/>
    <w:rsid w:val="0074638C"/>
    <w:rsid w:val="007463F3"/>
    <w:rsid w:val="00746AA0"/>
    <w:rsid w:val="00746BC7"/>
    <w:rsid w:val="00746C43"/>
    <w:rsid w:val="00751E10"/>
    <w:rsid w:val="0075205A"/>
    <w:rsid w:val="00752D2A"/>
    <w:rsid w:val="00752F40"/>
    <w:rsid w:val="0075419E"/>
    <w:rsid w:val="00754224"/>
    <w:rsid w:val="0075433B"/>
    <w:rsid w:val="007547DC"/>
    <w:rsid w:val="00754832"/>
    <w:rsid w:val="00755264"/>
    <w:rsid w:val="00755315"/>
    <w:rsid w:val="007556F0"/>
    <w:rsid w:val="00755863"/>
    <w:rsid w:val="00755BE9"/>
    <w:rsid w:val="00755E35"/>
    <w:rsid w:val="00760C4C"/>
    <w:rsid w:val="007611A2"/>
    <w:rsid w:val="00761A03"/>
    <w:rsid w:val="00761AC1"/>
    <w:rsid w:val="00761DE6"/>
    <w:rsid w:val="00762A3E"/>
    <w:rsid w:val="00762DCA"/>
    <w:rsid w:val="007631B1"/>
    <w:rsid w:val="007636DB"/>
    <w:rsid w:val="007644EA"/>
    <w:rsid w:val="00764A04"/>
    <w:rsid w:val="00764D3D"/>
    <w:rsid w:val="00764E9D"/>
    <w:rsid w:val="00765063"/>
    <w:rsid w:val="007651BA"/>
    <w:rsid w:val="00765748"/>
    <w:rsid w:val="00765769"/>
    <w:rsid w:val="00765AF9"/>
    <w:rsid w:val="00765E48"/>
    <w:rsid w:val="00765FB8"/>
    <w:rsid w:val="00767085"/>
    <w:rsid w:val="00767089"/>
    <w:rsid w:val="00767991"/>
    <w:rsid w:val="007704D5"/>
    <w:rsid w:val="007706DB"/>
    <w:rsid w:val="00770798"/>
    <w:rsid w:val="0077099F"/>
    <w:rsid w:val="0077102F"/>
    <w:rsid w:val="007715CB"/>
    <w:rsid w:val="00771759"/>
    <w:rsid w:val="00771CC5"/>
    <w:rsid w:val="00771FC7"/>
    <w:rsid w:val="0077247E"/>
    <w:rsid w:val="007729AC"/>
    <w:rsid w:val="007729C7"/>
    <w:rsid w:val="007736A3"/>
    <w:rsid w:val="00773D5E"/>
    <w:rsid w:val="00774026"/>
    <w:rsid w:val="00774177"/>
    <w:rsid w:val="0077423D"/>
    <w:rsid w:val="007744AA"/>
    <w:rsid w:val="00774505"/>
    <w:rsid w:val="00774AB5"/>
    <w:rsid w:val="00775CC8"/>
    <w:rsid w:val="00776086"/>
    <w:rsid w:val="00776F9F"/>
    <w:rsid w:val="007771B9"/>
    <w:rsid w:val="007773E1"/>
    <w:rsid w:val="007775EA"/>
    <w:rsid w:val="007808A9"/>
    <w:rsid w:val="0078252B"/>
    <w:rsid w:val="00782769"/>
    <w:rsid w:val="00782BD8"/>
    <w:rsid w:val="00782F4D"/>
    <w:rsid w:val="007850BE"/>
    <w:rsid w:val="007863E7"/>
    <w:rsid w:val="00786D49"/>
    <w:rsid w:val="00791640"/>
    <w:rsid w:val="00792826"/>
    <w:rsid w:val="007936E4"/>
    <w:rsid w:val="0079386C"/>
    <w:rsid w:val="007948E3"/>
    <w:rsid w:val="00795331"/>
    <w:rsid w:val="007955F6"/>
    <w:rsid w:val="00795F13"/>
    <w:rsid w:val="00795F91"/>
    <w:rsid w:val="0079664D"/>
    <w:rsid w:val="00797310"/>
    <w:rsid w:val="007A0B53"/>
    <w:rsid w:val="007A1BDA"/>
    <w:rsid w:val="007A2B22"/>
    <w:rsid w:val="007A2E7C"/>
    <w:rsid w:val="007A2F2C"/>
    <w:rsid w:val="007A3230"/>
    <w:rsid w:val="007A404B"/>
    <w:rsid w:val="007A4416"/>
    <w:rsid w:val="007A45CF"/>
    <w:rsid w:val="007A5E0F"/>
    <w:rsid w:val="007A5EFF"/>
    <w:rsid w:val="007A611A"/>
    <w:rsid w:val="007A75B1"/>
    <w:rsid w:val="007B0DB9"/>
    <w:rsid w:val="007B17F1"/>
    <w:rsid w:val="007B18CE"/>
    <w:rsid w:val="007B1DEB"/>
    <w:rsid w:val="007B21E0"/>
    <w:rsid w:val="007B2F85"/>
    <w:rsid w:val="007B4101"/>
    <w:rsid w:val="007B4582"/>
    <w:rsid w:val="007B4C93"/>
    <w:rsid w:val="007B55CF"/>
    <w:rsid w:val="007B5A54"/>
    <w:rsid w:val="007B5C2A"/>
    <w:rsid w:val="007B5DF6"/>
    <w:rsid w:val="007B6D46"/>
    <w:rsid w:val="007B7653"/>
    <w:rsid w:val="007C0689"/>
    <w:rsid w:val="007C0AD9"/>
    <w:rsid w:val="007C11BD"/>
    <w:rsid w:val="007C1605"/>
    <w:rsid w:val="007C1B62"/>
    <w:rsid w:val="007C22BA"/>
    <w:rsid w:val="007C2381"/>
    <w:rsid w:val="007C26F8"/>
    <w:rsid w:val="007C38CB"/>
    <w:rsid w:val="007C415F"/>
    <w:rsid w:val="007C465A"/>
    <w:rsid w:val="007C503B"/>
    <w:rsid w:val="007C58B3"/>
    <w:rsid w:val="007C5EE5"/>
    <w:rsid w:val="007C7D9E"/>
    <w:rsid w:val="007D0148"/>
    <w:rsid w:val="007D0691"/>
    <w:rsid w:val="007D20E2"/>
    <w:rsid w:val="007D2D74"/>
    <w:rsid w:val="007D30DD"/>
    <w:rsid w:val="007D36CE"/>
    <w:rsid w:val="007D58D7"/>
    <w:rsid w:val="007D64B2"/>
    <w:rsid w:val="007D6C7B"/>
    <w:rsid w:val="007D7A35"/>
    <w:rsid w:val="007D7F66"/>
    <w:rsid w:val="007E0058"/>
    <w:rsid w:val="007E0C32"/>
    <w:rsid w:val="007E0D5A"/>
    <w:rsid w:val="007E13DB"/>
    <w:rsid w:val="007E1447"/>
    <w:rsid w:val="007E1D90"/>
    <w:rsid w:val="007E30C2"/>
    <w:rsid w:val="007E3655"/>
    <w:rsid w:val="007E3E39"/>
    <w:rsid w:val="007E402E"/>
    <w:rsid w:val="007E4547"/>
    <w:rsid w:val="007E4923"/>
    <w:rsid w:val="007E4A73"/>
    <w:rsid w:val="007E51AF"/>
    <w:rsid w:val="007E5F21"/>
    <w:rsid w:val="007E65A8"/>
    <w:rsid w:val="007E678F"/>
    <w:rsid w:val="007E728F"/>
    <w:rsid w:val="007E7830"/>
    <w:rsid w:val="007E7907"/>
    <w:rsid w:val="007E7A67"/>
    <w:rsid w:val="007F0060"/>
    <w:rsid w:val="007F122E"/>
    <w:rsid w:val="007F1259"/>
    <w:rsid w:val="007F1A3C"/>
    <w:rsid w:val="007F1D0C"/>
    <w:rsid w:val="007F2F37"/>
    <w:rsid w:val="007F3416"/>
    <w:rsid w:val="007F35A6"/>
    <w:rsid w:val="007F3B01"/>
    <w:rsid w:val="007F3EF2"/>
    <w:rsid w:val="007F4135"/>
    <w:rsid w:val="007F435A"/>
    <w:rsid w:val="007F5583"/>
    <w:rsid w:val="007F577D"/>
    <w:rsid w:val="007F61D6"/>
    <w:rsid w:val="007F6737"/>
    <w:rsid w:val="007F679C"/>
    <w:rsid w:val="007F746B"/>
    <w:rsid w:val="007F799A"/>
    <w:rsid w:val="007F7FC5"/>
    <w:rsid w:val="00800767"/>
    <w:rsid w:val="00800C05"/>
    <w:rsid w:val="0080123A"/>
    <w:rsid w:val="0080133B"/>
    <w:rsid w:val="00801D1A"/>
    <w:rsid w:val="00803345"/>
    <w:rsid w:val="00804B0B"/>
    <w:rsid w:val="00805100"/>
    <w:rsid w:val="008052C3"/>
    <w:rsid w:val="00805D9F"/>
    <w:rsid w:val="00805E31"/>
    <w:rsid w:val="00806423"/>
    <w:rsid w:val="0080689C"/>
    <w:rsid w:val="00806A26"/>
    <w:rsid w:val="00806D14"/>
    <w:rsid w:val="008070AB"/>
    <w:rsid w:val="00807180"/>
    <w:rsid w:val="00807AC2"/>
    <w:rsid w:val="00807C42"/>
    <w:rsid w:val="00811873"/>
    <w:rsid w:val="00813C15"/>
    <w:rsid w:val="00813E26"/>
    <w:rsid w:val="00813EB4"/>
    <w:rsid w:val="00813F76"/>
    <w:rsid w:val="00814568"/>
    <w:rsid w:val="008148DD"/>
    <w:rsid w:val="00814A56"/>
    <w:rsid w:val="00816017"/>
    <w:rsid w:val="008163FB"/>
    <w:rsid w:val="00816820"/>
    <w:rsid w:val="008179B6"/>
    <w:rsid w:val="00820162"/>
    <w:rsid w:val="008203AB"/>
    <w:rsid w:val="008209D2"/>
    <w:rsid w:val="00820AB7"/>
    <w:rsid w:val="00821001"/>
    <w:rsid w:val="008210A8"/>
    <w:rsid w:val="00821310"/>
    <w:rsid w:val="00821714"/>
    <w:rsid w:val="00821F87"/>
    <w:rsid w:val="00822FF5"/>
    <w:rsid w:val="008233AD"/>
    <w:rsid w:val="00823F7B"/>
    <w:rsid w:val="008243AD"/>
    <w:rsid w:val="00824A46"/>
    <w:rsid w:val="00824CF6"/>
    <w:rsid w:val="00824CF8"/>
    <w:rsid w:val="00824E56"/>
    <w:rsid w:val="00825402"/>
    <w:rsid w:val="00825435"/>
    <w:rsid w:val="00825760"/>
    <w:rsid w:val="00825E1F"/>
    <w:rsid w:val="0082602B"/>
    <w:rsid w:val="00826444"/>
    <w:rsid w:val="00826587"/>
    <w:rsid w:val="00826844"/>
    <w:rsid w:val="00827858"/>
    <w:rsid w:val="008278B5"/>
    <w:rsid w:val="008303AB"/>
    <w:rsid w:val="00830789"/>
    <w:rsid w:val="00830DB3"/>
    <w:rsid w:val="00830EE6"/>
    <w:rsid w:val="00831643"/>
    <w:rsid w:val="00831968"/>
    <w:rsid w:val="0083221A"/>
    <w:rsid w:val="008329A0"/>
    <w:rsid w:val="00833AF2"/>
    <w:rsid w:val="00833DD4"/>
    <w:rsid w:val="0083438A"/>
    <w:rsid w:val="00834ABF"/>
    <w:rsid w:val="00834B67"/>
    <w:rsid w:val="00834FAD"/>
    <w:rsid w:val="0083506C"/>
    <w:rsid w:val="0083552B"/>
    <w:rsid w:val="00835C35"/>
    <w:rsid w:val="00835CD8"/>
    <w:rsid w:val="008362EA"/>
    <w:rsid w:val="0083651A"/>
    <w:rsid w:val="008366A4"/>
    <w:rsid w:val="008369E1"/>
    <w:rsid w:val="00836C21"/>
    <w:rsid w:val="00836F28"/>
    <w:rsid w:val="0083705E"/>
    <w:rsid w:val="008376B4"/>
    <w:rsid w:val="00840AB9"/>
    <w:rsid w:val="00841666"/>
    <w:rsid w:val="00841CA8"/>
    <w:rsid w:val="00842646"/>
    <w:rsid w:val="00842691"/>
    <w:rsid w:val="008428CF"/>
    <w:rsid w:val="008430AC"/>
    <w:rsid w:val="0084397F"/>
    <w:rsid w:val="00844F5A"/>
    <w:rsid w:val="0084651E"/>
    <w:rsid w:val="008465FA"/>
    <w:rsid w:val="008472F5"/>
    <w:rsid w:val="00847349"/>
    <w:rsid w:val="00847453"/>
    <w:rsid w:val="00847C8A"/>
    <w:rsid w:val="00851C2E"/>
    <w:rsid w:val="00851EB0"/>
    <w:rsid w:val="008535CF"/>
    <w:rsid w:val="00853F82"/>
    <w:rsid w:val="008544BD"/>
    <w:rsid w:val="008548AD"/>
    <w:rsid w:val="00854EBE"/>
    <w:rsid w:val="0085528C"/>
    <w:rsid w:val="0085591D"/>
    <w:rsid w:val="00855F69"/>
    <w:rsid w:val="008560B5"/>
    <w:rsid w:val="00857DC8"/>
    <w:rsid w:val="008603D7"/>
    <w:rsid w:val="008605A6"/>
    <w:rsid w:val="00860C61"/>
    <w:rsid w:val="00861553"/>
    <w:rsid w:val="0086155B"/>
    <w:rsid w:val="008622D7"/>
    <w:rsid w:val="00862493"/>
    <w:rsid w:val="00862B21"/>
    <w:rsid w:val="00862D39"/>
    <w:rsid w:val="008633E2"/>
    <w:rsid w:val="00863B65"/>
    <w:rsid w:val="00863C64"/>
    <w:rsid w:val="0086413D"/>
    <w:rsid w:val="00864424"/>
    <w:rsid w:val="00864C08"/>
    <w:rsid w:val="00865530"/>
    <w:rsid w:val="00865C19"/>
    <w:rsid w:val="008664ED"/>
    <w:rsid w:val="00866B0B"/>
    <w:rsid w:val="00866F49"/>
    <w:rsid w:val="00867B42"/>
    <w:rsid w:val="00867F71"/>
    <w:rsid w:val="0087034C"/>
    <w:rsid w:val="00870544"/>
    <w:rsid w:val="00870749"/>
    <w:rsid w:val="00870897"/>
    <w:rsid w:val="008709D7"/>
    <w:rsid w:val="00870D70"/>
    <w:rsid w:val="008717EF"/>
    <w:rsid w:val="00871A8E"/>
    <w:rsid w:val="00872953"/>
    <w:rsid w:val="00872A0E"/>
    <w:rsid w:val="00872EFD"/>
    <w:rsid w:val="008742BE"/>
    <w:rsid w:val="00875B89"/>
    <w:rsid w:val="00875CA9"/>
    <w:rsid w:val="00875D54"/>
    <w:rsid w:val="00875DAE"/>
    <w:rsid w:val="00875E29"/>
    <w:rsid w:val="00876AAB"/>
    <w:rsid w:val="00876E97"/>
    <w:rsid w:val="0087715C"/>
    <w:rsid w:val="00877BA4"/>
    <w:rsid w:val="00880B18"/>
    <w:rsid w:val="008810AC"/>
    <w:rsid w:val="008821FF"/>
    <w:rsid w:val="00882255"/>
    <w:rsid w:val="00882EC4"/>
    <w:rsid w:val="008837DA"/>
    <w:rsid w:val="00884F2E"/>
    <w:rsid w:val="00884FA5"/>
    <w:rsid w:val="0088517A"/>
    <w:rsid w:val="008856E8"/>
    <w:rsid w:val="00885BD5"/>
    <w:rsid w:val="00885C82"/>
    <w:rsid w:val="00885E8A"/>
    <w:rsid w:val="00886224"/>
    <w:rsid w:val="00886A05"/>
    <w:rsid w:val="008871F5"/>
    <w:rsid w:val="00887B9D"/>
    <w:rsid w:val="00887C32"/>
    <w:rsid w:val="00890089"/>
    <w:rsid w:val="008904DF"/>
    <w:rsid w:val="00890970"/>
    <w:rsid w:val="00891EFF"/>
    <w:rsid w:val="0089221A"/>
    <w:rsid w:val="0089363A"/>
    <w:rsid w:val="00894149"/>
    <w:rsid w:val="008944F3"/>
    <w:rsid w:val="00894DDE"/>
    <w:rsid w:val="00895649"/>
    <w:rsid w:val="00895704"/>
    <w:rsid w:val="0089772A"/>
    <w:rsid w:val="00897C4E"/>
    <w:rsid w:val="008A06FD"/>
    <w:rsid w:val="008A0885"/>
    <w:rsid w:val="008A0F14"/>
    <w:rsid w:val="008A15B8"/>
    <w:rsid w:val="008A1961"/>
    <w:rsid w:val="008A1F05"/>
    <w:rsid w:val="008A215F"/>
    <w:rsid w:val="008A2AEA"/>
    <w:rsid w:val="008A4A49"/>
    <w:rsid w:val="008A59AB"/>
    <w:rsid w:val="008A5CD2"/>
    <w:rsid w:val="008A6100"/>
    <w:rsid w:val="008A6169"/>
    <w:rsid w:val="008A65F3"/>
    <w:rsid w:val="008A6AED"/>
    <w:rsid w:val="008A7084"/>
    <w:rsid w:val="008A7401"/>
    <w:rsid w:val="008A7444"/>
    <w:rsid w:val="008A7DC4"/>
    <w:rsid w:val="008B00B2"/>
    <w:rsid w:val="008B139B"/>
    <w:rsid w:val="008B139F"/>
    <w:rsid w:val="008B16E1"/>
    <w:rsid w:val="008B1A36"/>
    <w:rsid w:val="008B238C"/>
    <w:rsid w:val="008B23CC"/>
    <w:rsid w:val="008B2973"/>
    <w:rsid w:val="008B2CFB"/>
    <w:rsid w:val="008B3083"/>
    <w:rsid w:val="008B3091"/>
    <w:rsid w:val="008B3B17"/>
    <w:rsid w:val="008B3B71"/>
    <w:rsid w:val="008B4791"/>
    <w:rsid w:val="008B4BDE"/>
    <w:rsid w:val="008B4CDD"/>
    <w:rsid w:val="008B4CF6"/>
    <w:rsid w:val="008B5A64"/>
    <w:rsid w:val="008B6025"/>
    <w:rsid w:val="008B69B7"/>
    <w:rsid w:val="008B6E72"/>
    <w:rsid w:val="008B7A2C"/>
    <w:rsid w:val="008B7BB2"/>
    <w:rsid w:val="008C0B11"/>
    <w:rsid w:val="008C1809"/>
    <w:rsid w:val="008C22D2"/>
    <w:rsid w:val="008C32A9"/>
    <w:rsid w:val="008C3337"/>
    <w:rsid w:val="008C3431"/>
    <w:rsid w:val="008C3BA5"/>
    <w:rsid w:val="008C3DDC"/>
    <w:rsid w:val="008C40F9"/>
    <w:rsid w:val="008C4AA7"/>
    <w:rsid w:val="008C4EDA"/>
    <w:rsid w:val="008C5FC1"/>
    <w:rsid w:val="008C62A2"/>
    <w:rsid w:val="008C748F"/>
    <w:rsid w:val="008C7703"/>
    <w:rsid w:val="008C7C50"/>
    <w:rsid w:val="008C7DC0"/>
    <w:rsid w:val="008C7E64"/>
    <w:rsid w:val="008C7F9A"/>
    <w:rsid w:val="008D0D28"/>
    <w:rsid w:val="008D15FB"/>
    <w:rsid w:val="008D2BCF"/>
    <w:rsid w:val="008D385B"/>
    <w:rsid w:val="008D3DA7"/>
    <w:rsid w:val="008D456A"/>
    <w:rsid w:val="008D464A"/>
    <w:rsid w:val="008D4766"/>
    <w:rsid w:val="008D4930"/>
    <w:rsid w:val="008D49FA"/>
    <w:rsid w:val="008D4D53"/>
    <w:rsid w:val="008D5CD7"/>
    <w:rsid w:val="008D614D"/>
    <w:rsid w:val="008D6C77"/>
    <w:rsid w:val="008D6E94"/>
    <w:rsid w:val="008D794D"/>
    <w:rsid w:val="008D7A54"/>
    <w:rsid w:val="008D7DA4"/>
    <w:rsid w:val="008D7F8E"/>
    <w:rsid w:val="008E0466"/>
    <w:rsid w:val="008E0D68"/>
    <w:rsid w:val="008E192D"/>
    <w:rsid w:val="008E19E5"/>
    <w:rsid w:val="008E1DA9"/>
    <w:rsid w:val="008E1FFB"/>
    <w:rsid w:val="008E2C95"/>
    <w:rsid w:val="008E2D20"/>
    <w:rsid w:val="008E3341"/>
    <w:rsid w:val="008E5135"/>
    <w:rsid w:val="008E625F"/>
    <w:rsid w:val="008E6BC0"/>
    <w:rsid w:val="008E7AE3"/>
    <w:rsid w:val="008E7D35"/>
    <w:rsid w:val="008F1180"/>
    <w:rsid w:val="008F1286"/>
    <w:rsid w:val="008F15F9"/>
    <w:rsid w:val="008F2824"/>
    <w:rsid w:val="008F28E9"/>
    <w:rsid w:val="008F2F50"/>
    <w:rsid w:val="008F4744"/>
    <w:rsid w:val="008F542C"/>
    <w:rsid w:val="008F57C4"/>
    <w:rsid w:val="008F74AF"/>
    <w:rsid w:val="008F7F63"/>
    <w:rsid w:val="00900370"/>
    <w:rsid w:val="0090060D"/>
    <w:rsid w:val="009012F2"/>
    <w:rsid w:val="00901505"/>
    <w:rsid w:val="00901ED4"/>
    <w:rsid w:val="00901F0F"/>
    <w:rsid w:val="009023DC"/>
    <w:rsid w:val="009027B3"/>
    <w:rsid w:val="00902810"/>
    <w:rsid w:val="00902B25"/>
    <w:rsid w:val="00902FC2"/>
    <w:rsid w:val="009040FD"/>
    <w:rsid w:val="00904B1C"/>
    <w:rsid w:val="0090505C"/>
    <w:rsid w:val="009054D9"/>
    <w:rsid w:val="009056AF"/>
    <w:rsid w:val="0090586A"/>
    <w:rsid w:val="00905ABE"/>
    <w:rsid w:val="009073E8"/>
    <w:rsid w:val="00907882"/>
    <w:rsid w:val="009079A2"/>
    <w:rsid w:val="00907D02"/>
    <w:rsid w:val="00910527"/>
    <w:rsid w:val="009119A7"/>
    <w:rsid w:val="00911DC2"/>
    <w:rsid w:val="00912985"/>
    <w:rsid w:val="00914C53"/>
    <w:rsid w:val="00915381"/>
    <w:rsid w:val="0091570E"/>
    <w:rsid w:val="00915DA2"/>
    <w:rsid w:val="00916364"/>
    <w:rsid w:val="00917003"/>
    <w:rsid w:val="00917F5C"/>
    <w:rsid w:val="0092080A"/>
    <w:rsid w:val="00921192"/>
    <w:rsid w:val="009212DD"/>
    <w:rsid w:val="0092179F"/>
    <w:rsid w:val="0092339F"/>
    <w:rsid w:val="009233FC"/>
    <w:rsid w:val="00924218"/>
    <w:rsid w:val="009246BF"/>
    <w:rsid w:val="00924AFE"/>
    <w:rsid w:val="009250A3"/>
    <w:rsid w:val="0092525A"/>
    <w:rsid w:val="00925501"/>
    <w:rsid w:val="0092648A"/>
    <w:rsid w:val="009271D7"/>
    <w:rsid w:val="009277F2"/>
    <w:rsid w:val="00930658"/>
    <w:rsid w:val="00930C74"/>
    <w:rsid w:val="00932B99"/>
    <w:rsid w:val="0093371E"/>
    <w:rsid w:val="00933F9E"/>
    <w:rsid w:val="00934E22"/>
    <w:rsid w:val="00935D0A"/>
    <w:rsid w:val="009364B4"/>
    <w:rsid w:val="00936E45"/>
    <w:rsid w:val="00937172"/>
    <w:rsid w:val="00937BDD"/>
    <w:rsid w:val="00940545"/>
    <w:rsid w:val="009411A1"/>
    <w:rsid w:val="00941456"/>
    <w:rsid w:val="00941E58"/>
    <w:rsid w:val="0094246A"/>
    <w:rsid w:val="0094248F"/>
    <w:rsid w:val="009428A2"/>
    <w:rsid w:val="00942F80"/>
    <w:rsid w:val="00943145"/>
    <w:rsid w:val="009444B1"/>
    <w:rsid w:val="00944DD4"/>
    <w:rsid w:val="009478DF"/>
    <w:rsid w:val="00947C1A"/>
    <w:rsid w:val="00950B8A"/>
    <w:rsid w:val="00950DC6"/>
    <w:rsid w:val="0095156A"/>
    <w:rsid w:val="0095288D"/>
    <w:rsid w:val="009528D2"/>
    <w:rsid w:val="00952FB2"/>
    <w:rsid w:val="0095446E"/>
    <w:rsid w:val="00954E70"/>
    <w:rsid w:val="009568A0"/>
    <w:rsid w:val="009568D0"/>
    <w:rsid w:val="009568E5"/>
    <w:rsid w:val="009572E7"/>
    <w:rsid w:val="00960124"/>
    <w:rsid w:val="00960266"/>
    <w:rsid w:val="00961967"/>
    <w:rsid w:val="00961EDF"/>
    <w:rsid w:val="0096355D"/>
    <w:rsid w:val="00964F55"/>
    <w:rsid w:val="00965049"/>
    <w:rsid w:val="0096578F"/>
    <w:rsid w:val="00965C62"/>
    <w:rsid w:val="00965E8B"/>
    <w:rsid w:val="00966117"/>
    <w:rsid w:val="00966543"/>
    <w:rsid w:val="00966D87"/>
    <w:rsid w:val="009675B6"/>
    <w:rsid w:val="00971360"/>
    <w:rsid w:val="00971C61"/>
    <w:rsid w:val="00971D8C"/>
    <w:rsid w:val="00972074"/>
    <w:rsid w:val="00972509"/>
    <w:rsid w:val="00972977"/>
    <w:rsid w:val="00972B22"/>
    <w:rsid w:val="00973B76"/>
    <w:rsid w:val="00973D03"/>
    <w:rsid w:val="0097446D"/>
    <w:rsid w:val="009744D2"/>
    <w:rsid w:val="0097532D"/>
    <w:rsid w:val="00975C5B"/>
    <w:rsid w:val="00975F16"/>
    <w:rsid w:val="00976217"/>
    <w:rsid w:val="009762F2"/>
    <w:rsid w:val="009763DD"/>
    <w:rsid w:val="009764D3"/>
    <w:rsid w:val="00977742"/>
    <w:rsid w:val="009778C8"/>
    <w:rsid w:val="00980435"/>
    <w:rsid w:val="00982065"/>
    <w:rsid w:val="00983162"/>
    <w:rsid w:val="00983233"/>
    <w:rsid w:val="009835FB"/>
    <w:rsid w:val="00983793"/>
    <w:rsid w:val="009838B2"/>
    <w:rsid w:val="009839F2"/>
    <w:rsid w:val="00984FBC"/>
    <w:rsid w:val="0098631D"/>
    <w:rsid w:val="00986420"/>
    <w:rsid w:val="00986730"/>
    <w:rsid w:val="00990FAE"/>
    <w:rsid w:val="00992CD3"/>
    <w:rsid w:val="009932DD"/>
    <w:rsid w:val="00993377"/>
    <w:rsid w:val="00993BB1"/>
    <w:rsid w:val="00996083"/>
    <w:rsid w:val="00996369"/>
    <w:rsid w:val="00996A95"/>
    <w:rsid w:val="00996D5A"/>
    <w:rsid w:val="00996DE4"/>
    <w:rsid w:val="0099745F"/>
    <w:rsid w:val="009A1867"/>
    <w:rsid w:val="009A27F5"/>
    <w:rsid w:val="009A2FD0"/>
    <w:rsid w:val="009A37FA"/>
    <w:rsid w:val="009A4C8F"/>
    <w:rsid w:val="009A5D11"/>
    <w:rsid w:val="009A7B32"/>
    <w:rsid w:val="009B01D8"/>
    <w:rsid w:val="009B04ED"/>
    <w:rsid w:val="009B0BBE"/>
    <w:rsid w:val="009B1150"/>
    <w:rsid w:val="009B18D4"/>
    <w:rsid w:val="009B2275"/>
    <w:rsid w:val="009B235D"/>
    <w:rsid w:val="009B2371"/>
    <w:rsid w:val="009B2D97"/>
    <w:rsid w:val="009B341D"/>
    <w:rsid w:val="009B40DD"/>
    <w:rsid w:val="009B4427"/>
    <w:rsid w:val="009B5DDC"/>
    <w:rsid w:val="009B6344"/>
    <w:rsid w:val="009B728B"/>
    <w:rsid w:val="009B7401"/>
    <w:rsid w:val="009B74FE"/>
    <w:rsid w:val="009B7A9F"/>
    <w:rsid w:val="009B7B5F"/>
    <w:rsid w:val="009B7F71"/>
    <w:rsid w:val="009C05BF"/>
    <w:rsid w:val="009C0FAC"/>
    <w:rsid w:val="009C111C"/>
    <w:rsid w:val="009C1134"/>
    <w:rsid w:val="009C34DC"/>
    <w:rsid w:val="009C45AE"/>
    <w:rsid w:val="009C52D4"/>
    <w:rsid w:val="009C55A2"/>
    <w:rsid w:val="009C61E8"/>
    <w:rsid w:val="009C642D"/>
    <w:rsid w:val="009C65AA"/>
    <w:rsid w:val="009C685C"/>
    <w:rsid w:val="009C776A"/>
    <w:rsid w:val="009D0227"/>
    <w:rsid w:val="009D0AFF"/>
    <w:rsid w:val="009D0BA2"/>
    <w:rsid w:val="009D0DEB"/>
    <w:rsid w:val="009D0F24"/>
    <w:rsid w:val="009D20E6"/>
    <w:rsid w:val="009D24FD"/>
    <w:rsid w:val="009D2709"/>
    <w:rsid w:val="009D29EA"/>
    <w:rsid w:val="009D34E8"/>
    <w:rsid w:val="009D36C8"/>
    <w:rsid w:val="009D3AD1"/>
    <w:rsid w:val="009D4520"/>
    <w:rsid w:val="009D4765"/>
    <w:rsid w:val="009D48D9"/>
    <w:rsid w:val="009D52AE"/>
    <w:rsid w:val="009D5F23"/>
    <w:rsid w:val="009D62C6"/>
    <w:rsid w:val="009D63D3"/>
    <w:rsid w:val="009D6E37"/>
    <w:rsid w:val="009D6F18"/>
    <w:rsid w:val="009D7C01"/>
    <w:rsid w:val="009D7EBE"/>
    <w:rsid w:val="009E0004"/>
    <w:rsid w:val="009E0599"/>
    <w:rsid w:val="009E0A3A"/>
    <w:rsid w:val="009E0DD9"/>
    <w:rsid w:val="009E23A9"/>
    <w:rsid w:val="009E25D3"/>
    <w:rsid w:val="009E284A"/>
    <w:rsid w:val="009E2D65"/>
    <w:rsid w:val="009E333F"/>
    <w:rsid w:val="009E343C"/>
    <w:rsid w:val="009E360C"/>
    <w:rsid w:val="009E435C"/>
    <w:rsid w:val="009E770E"/>
    <w:rsid w:val="009E787D"/>
    <w:rsid w:val="009F00F7"/>
    <w:rsid w:val="009F011C"/>
    <w:rsid w:val="009F14CB"/>
    <w:rsid w:val="009F1929"/>
    <w:rsid w:val="009F2159"/>
    <w:rsid w:val="009F26ED"/>
    <w:rsid w:val="009F2C5B"/>
    <w:rsid w:val="009F2E27"/>
    <w:rsid w:val="009F2E63"/>
    <w:rsid w:val="009F3EDF"/>
    <w:rsid w:val="009F4238"/>
    <w:rsid w:val="009F5744"/>
    <w:rsid w:val="009F7597"/>
    <w:rsid w:val="00A005B1"/>
    <w:rsid w:val="00A0067D"/>
    <w:rsid w:val="00A010BB"/>
    <w:rsid w:val="00A01873"/>
    <w:rsid w:val="00A01A22"/>
    <w:rsid w:val="00A01C33"/>
    <w:rsid w:val="00A01DF1"/>
    <w:rsid w:val="00A02E4C"/>
    <w:rsid w:val="00A0437F"/>
    <w:rsid w:val="00A0463E"/>
    <w:rsid w:val="00A05D28"/>
    <w:rsid w:val="00A071D5"/>
    <w:rsid w:val="00A072FB"/>
    <w:rsid w:val="00A07E94"/>
    <w:rsid w:val="00A110D3"/>
    <w:rsid w:val="00A11299"/>
    <w:rsid w:val="00A11905"/>
    <w:rsid w:val="00A12777"/>
    <w:rsid w:val="00A128B5"/>
    <w:rsid w:val="00A1348C"/>
    <w:rsid w:val="00A142E4"/>
    <w:rsid w:val="00A2178E"/>
    <w:rsid w:val="00A21A70"/>
    <w:rsid w:val="00A21B0B"/>
    <w:rsid w:val="00A22C99"/>
    <w:rsid w:val="00A233EA"/>
    <w:rsid w:val="00A2351B"/>
    <w:rsid w:val="00A235FD"/>
    <w:rsid w:val="00A23617"/>
    <w:rsid w:val="00A238A4"/>
    <w:rsid w:val="00A23ACD"/>
    <w:rsid w:val="00A23E09"/>
    <w:rsid w:val="00A240CF"/>
    <w:rsid w:val="00A2475A"/>
    <w:rsid w:val="00A2508E"/>
    <w:rsid w:val="00A259E5"/>
    <w:rsid w:val="00A25A5D"/>
    <w:rsid w:val="00A25E7D"/>
    <w:rsid w:val="00A26730"/>
    <w:rsid w:val="00A26D80"/>
    <w:rsid w:val="00A30060"/>
    <w:rsid w:val="00A300A3"/>
    <w:rsid w:val="00A32A08"/>
    <w:rsid w:val="00A32A38"/>
    <w:rsid w:val="00A32E68"/>
    <w:rsid w:val="00A335D7"/>
    <w:rsid w:val="00A35308"/>
    <w:rsid w:val="00A35CB3"/>
    <w:rsid w:val="00A36819"/>
    <w:rsid w:val="00A36D93"/>
    <w:rsid w:val="00A373F8"/>
    <w:rsid w:val="00A374D0"/>
    <w:rsid w:val="00A37DAC"/>
    <w:rsid w:val="00A428E5"/>
    <w:rsid w:val="00A42A9B"/>
    <w:rsid w:val="00A432CD"/>
    <w:rsid w:val="00A4353C"/>
    <w:rsid w:val="00A43A1E"/>
    <w:rsid w:val="00A448EC"/>
    <w:rsid w:val="00A46589"/>
    <w:rsid w:val="00A46CCA"/>
    <w:rsid w:val="00A4744D"/>
    <w:rsid w:val="00A4771D"/>
    <w:rsid w:val="00A47C91"/>
    <w:rsid w:val="00A50784"/>
    <w:rsid w:val="00A509C6"/>
    <w:rsid w:val="00A50E2E"/>
    <w:rsid w:val="00A50F60"/>
    <w:rsid w:val="00A5138E"/>
    <w:rsid w:val="00A513CC"/>
    <w:rsid w:val="00A5383F"/>
    <w:rsid w:val="00A54831"/>
    <w:rsid w:val="00A551B3"/>
    <w:rsid w:val="00A55447"/>
    <w:rsid w:val="00A559B8"/>
    <w:rsid w:val="00A56AE8"/>
    <w:rsid w:val="00A5725A"/>
    <w:rsid w:val="00A57507"/>
    <w:rsid w:val="00A5777B"/>
    <w:rsid w:val="00A57ABA"/>
    <w:rsid w:val="00A60CEC"/>
    <w:rsid w:val="00A61536"/>
    <w:rsid w:val="00A625C9"/>
    <w:rsid w:val="00A627E9"/>
    <w:rsid w:val="00A6296E"/>
    <w:rsid w:val="00A62B04"/>
    <w:rsid w:val="00A62BE8"/>
    <w:rsid w:val="00A63085"/>
    <w:rsid w:val="00A630A6"/>
    <w:rsid w:val="00A63D14"/>
    <w:rsid w:val="00A64C52"/>
    <w:rsid w:val="00A64DAF"/>
    <w:rsid w:val="00A64E2B"/>
    <w:rsid w:val="00A64FC2"/>
    <w:rsid w:val="00A6591B"/>
    <w:rsid w:val="00A679DF"/>
    <w:rsid w:val="00A67EC6"/>
    <w:rsid w:val="00A7014B"/>
    <w:rsid w:val="00A7018A"/>
    <w:rsid w:val="00A7021A"/>
    <w:rsid w:val="00A70315"/>
    <w:rsid w:val="00A708F9"/>
    <w:rsid w:val="00A716DB"/>
    <w:rsid w:val="00A730E7"/>
    <w:rsid w:val="00A73106"/>
    <w:rsid w:val="00A734CA"/>
    <w:rsid w:val="00A73D10"/>
    <w:rsid w:val="00A74343"/>
    <w:rsid w:val="00A74DB6"/>
    <w:rsid w:val="00A75962"/>
    <w:rsid w:val="00A75EBE"/>
    <w:rsid w:val="00A77832"/>
    <w:rsid w:val="00A80BE8"/>
    <w:rsid w:val="00A80CFB"/>
    <w:rsid w:val="00A81129"/>
    <w:rsid w:val="00A818CB"/>
    <w:rsid w:val="00A81A75"/>
    <w:rsid w:val="00A82042"/>
    <w:rsid w:val="00A82A78"/>
    <w:rsid w:val="00A82C68"/>
    <w:rsid w:val="00A834C3"/>
    <w:rsid w:val="00A8381A"/>
    <w:rsid w:val="00A83ACD"/>
    <w:rsid w:val="00A84A13"/>
    <w:rsid w:val="00A84A75"/>
    <w:rsid w:val="00A8653B"/>
    <w:rsid w:val="00A86B8E"/>
    <w:rsid w:val="00A87BF6"/>
    <w:rsid w:val="00A90C5F"/>
    <w:rsid w:val="00A90C6F"/>
    <w:rsid w:val="00A91BA6"/>
    <w:rsid w:val="00A91C6A"/>
    <w:rsid w:val="00A921BE"/>
    <w:rsid w:val="00A92B73"/>
    <w:rsid w:val="00A9399E"/>
    <w:rsid w:val="00A93C5B"/>
    <w:rsid w:val="00A94893"/>
    <w:rsid w:val="00A950AF"/>
    <w:rsid w:val="00A951FF"/>
    <w:rsid w:val="00A95C49"/>
    <w:rsid w:val="00A9642D"/>
    <w:rsid w:val="00A964A4"/>
    <w:rsid w:val="00A97678"/>
    <w:rsid w:val="00AA0D10"/>
    <w:rsid w:val="00AA0D9D"/>
    <w:rsid w:val="00AA15B9"/>
    <w:rsid w:val="00AA1C99"/>
    <w:rsid w:val="00AA271D"/>
    <w:rsid w:val="00AA28CF"/>
    <w:rsid w:val="00AA2B3C"/>
    <w:rsid w:val="00AA2B79"/>
    <w:rsid w:val="00AA346F"/>
    <w:rsid w:val="00AA428A"/>
    <w:rsid w:val="00AA47EE"/>
    <w:rsid w:val="00AA4BD9"/>
    <w:rsid w:val="00AA5CC8"/>
    <w:rsid w:val="00AA7F03"/>
    <w:rsid w:val="00AB009A"/>
    <w:rsid w:val="00AB10F6"/>
    <w:rsid w:val="00AB130C"/>
    <w:rsid w:val="00AB1AC1"/>
    <w:rsid w:val="00AB3211"/>
    <w:rsid w:val="00AB3691"/>
    <w:rsid w:val="00AB3A72"/>
    <w:rsid w:val="00AB3D32"/>
    <w:rsid w:val="00AB4604"/>
    <w:rsid w:val="00AB48C2"/>
    <w:rsid w:val="00AB4942"/>
    <w:rsid w:val="00AB4B90"/>
    <w:rsid w:val="00AB5741"/>
    <w:rsid w:val="00AB5D08"/>
    <w:rsid w:val="00AB5FA7"/>
    <w:rsid w:val="00AB6111"/>
    <w:rsid w:val="00AB7050"/>
    <w:rsid w:val="00AB7F43"/>
    <w:rsid w:val="00AC0D31"/>
    <w:rsid w:val="00AC0D6A"/>
    <w:rsid w:val="00AC1367"/>
    <w:rsid w:val="00AC146D"/>
    <w:rsid w:val="00AC1B1B"/>
    <w:rsid w:val="00AC1C52"/>
    <w:rsid w:val="00AC1D02"/>
    <w:rsid w:val="00AC1E01"/>
    <w:rsid w:val="00AC2204"/>
    <w:rsid w:val="00AC3ABE"/>
    <w:rsid w:val="00AC3F53"/>
    <w:rsid w:val="00AC4516"/>
    <w:rsid w:val="00AC45B9"/>
    <w:rsid w:val="00AC4C13"/>
    <w:rsid w:val="00AC5677"/>
    <w:rsid w:val="00AC617B"/>
    <w:rsid w:val="00AC62B8"/>
    <w:rsid w:val="00AC75D7"/>
    <w:rsid w:val="00AD07F7"/>
    <w:rsid w:val="00AD0941"/>
    <w:rsid w:val="00AD1527"/>
    <w:rsid w:val="00AD1E16"/>
    <w:rsid w:val="00AD211F"/>
    <w:rsid w:val="00AD3D0A"/>
    <w:rsid w:val="00AD4434"/>
    <w:rsid w:val="00AD473B"/>
    <w:rsid w:val="00AD582F"/>
    <w:rsid w:val="00AD58B3"/>
    <w:rsid w:val="00AD5F99"/>
    <w:rsid w:val="00AD630F"/>
    <w:rsid w:val="00AD6A50"/>
    <w:rsid w:val="00AD72C2"/>
    <w:rsid w:val="00AD737A"/>
    <w:rsid w:val="00AD7B21"/>
    <w:rsid w:val="00AE04AE"/>
    <w:rsid w:val="00AE06A0"/>
    <w:rsid w:val="00AE0F61"/>
    <w:rsid w:val="00AE1140"/>
    <w:rsid w:val="00AE121D"/>
    <w:rsid w:val="00AE1680"/>
    <w:rsid w:val="00AE1BBB"/>
    <w:rsid w:val="00AE2623"/>
    <w:rsid w:val="00AE2D13"/>
    <w:rsid w:val="00AE308F"/>
    <w:rsid w:val="00AE50E4"/>
    <w:rsid w:val="00AE5639"/>
    <w:rsid w:val="00AE5E04"/>
    <w:rsid w:val="00AE6086"/>
    <w:rsid w:val="00AE654F"/>
    <w:rsid w:val="00AE6B32"/>
    <w:rsid w:val="00AE6BA9"/>
    <w:rsid w:val="00AF0D46"/>
    <w:rsid w:val="00AF117F"/>
    <w:rsid w:val="00AF23EC"/>
    <w:rsid w:val="00AF254A"/>
    <w:rsid w:val="00AF2847"/>
    <w:rsid w:val="00AF2A51"/>
    <w:rsid w:val="00AF2AEB"/>
    <w:rsid w:val="00AF336B"/>
    <w:rsid w:val="00AF486F"/>
    <w:rsid w:val="00AF52DF"/>
    <w:rsid w:val="00AF589D"/>
    <w:rsid w:val="00AF5DC2"/>
    <w:rsid w:val="00AF7876"/>
    <w:rsid w:val="00AF797A"/>
    <w:rsid w:val="00AF799A"/>
    <w:rsid w:val="00B0011F"/>
    <w:rsid w:val="00B00BB2"/>
    <w:rsid w:val="00B02679"/>
    <w:rsid w:val="00B02E4B"/>
    <w:rsid w:val="00B03906"/>
    <w:rsid w:val="00B054D2"/>
    <w:rsid w:val="00B0599A"/>
    <w:rsid w:val="00B05E34"/>
    <w:rsid w:val="00B066A2"/>
    <w:rsid w:val="00B06801"/>
    <w:rsid w:val="00B06DF2"/>
    <w:rsid w:val="00B0779C"/>
    <w:rsid w:val="00B10112"/>
    <w:rsid w:val="00B10329"/>
    <w:rsid w:val="00B108D7"/>
    <w:rsid w:val="00B10DE4"/>
    <w:rsid w:val="00B1141F"/>
    <w:rsid w:val="00B120F8"/>
    <w:rsid w:val="00B12487"/>
    <w:rsid w:val="00B12541"/>
    <w:rsid w:val="00B129F4"/>
    <w:rsid w:val="00B12E11"/>
    <w:rsid w:val="00B12F3F"/>
    <w:rsid w:val="00B136B7"/>
    <w:rsid w:val="00B1395E"/>
    <w:rsid w:val="00B13CD5"/>
    <w:rsid w:val="00B149BB"/>
    <w:rsid w:val="00B15353"/>
    <w:rsid w:val="00B15AE0"/>
    <w:rsid w:val="00B15E9F"/>
    <w:rsid w:val="00B16AA1"/>
    <w:rsid w:val="00B16CD1"/>
    <w:rsid w:val="00B17701"/>
    <w:rsid w:val="00B1797E"/>
    <w:rsid w:val="00B17982"/>
    <w:rsid w:val="00B17A44"/>
    <w:rsid w:val="00B17A47"/>
    <w:rsid w:val="00B2030C"/>
    <w:rsid w:val="00B207F7"/>
    <w:rsid w:val="00B20B77"/>
    <w:rsid w:val="00B20D1B"/>
    <w:rsid w:val="00B212EA"/>
    <w:rsid w:val="00B2152B"/>
    <w:rsid w:val="00B215CF"/>
    <w:rsid w:val="00B21DB3"/>
    <w:rsid w:val="00B2231A"/>
    <w:rsid w:val="00B22A09"/>
    <w:rsid w:val="00B231BF"/>
    <w:rsid w:val="00B23597"/>
    <w:rsid w:val="00B24972"/>
    <w:rsid w:val="00B25E77"/>
    <w:rsid w:val="00B26111"/>
    <w:rsid w:val="00B262CB"/>
    <w:rsid w:val="00B26844"/>
    <w:rsid w:val="00B26D87"/>
    <w:rsid w:val="00B27388"/>
    <w:rsid w:val="00B27A2F"/>
    <w:rsid w:val="00B27B72"/>
    <w:rsid w:val="00B27E19"/>
    <w:rsid w:val="00B303EC"/>
    <w:rsid w:val="00B31885"/>
    <w:rsid w:val="00B3193E"/>
    <w:rsid w:val="00B3245B"/>
    <w:rsid w:val="00B3282A"/>
    <w:rsid w:val="00B32E1A"/>
    <w:rsid w:val="00B33D79"/>
    <w:rsid w:val="00B353C3"/>
    <w:rsid w:val="00B36987"/>
    <w:rsid w:val="00B36B29"/>
    <w:rsid w:val="00B36EC3"/>
    <w:rsid w:val="00B36F44"/>
    <w:rsid w:val="00B375B9"/>
    <w:rsid w:val="00B37C70"/>
    <w:rsid w:val="00B40AA3"/>
    <w:rsid w:val="00B40F47"/>
    <w:rsid w:val="00B410BC"/>
    <w:rsid w:val="00B41342"/>
    <w:rsid w:val="00B413F7"/>
    <w:rsid w:val="00B4179B"/>
    <w:rsid w:val="00B41D07"/>
    <w:rsid w:val="00B42A91"/>
    <w:rsid w:val="00B43B98"/>
    <w:rsid w:val="00B43D97"/>
    <w:rsid w:val="00B44291"/>
    <w:rsid w:val="00B4455D"/>
    <w:rsid w:val="00B462E7"/>
    <w:rsid w:val="00B464F2"/>
    <w:rsid w:val="00B466E9"/>
    <w:rsid w:val="00B479A6"/>
    <w:rsid w:val="00B47E6B"/>
    <w:rsid w:val="00B50917"/>
    <w:rsid w:val="00B509E7"/>
    <w:rsid w:val="00B514F3"/>
    <w:rsid w:val="00B51BB9"/>
    <w:rsid w:val="00B521FB"/>
    <w:rsid w:val="00B52806"/>
    <w:rsid w:val="00B5280A"/>
    <w:rsid w:val="00B52E15"/>
    <w:rsid w:val="00B53485"/>
    <w:rsid w:val="00B54012"/>
    <w:rsid w:val="00B54746"/>
    <w:rsid w:val="00B548D9"/>
    <w:rsid w:val="00B55651"/>
    <w:rsid w:val="00B559DE"/>
    <w:rsid w:val="00B55B71"/>
    <w:rsid w:val="00B55E37"/>
    <w:rsid w:val="00B55FB6"/>
    <w:rsid w:val="00B566A2"/>
    <w:rsid w:val="00B605AC"/>
    <w:rsid w:val="00B60DEB"/>
    <w:rsid w:val="00B623D7"/>
    <w:rsid w:val="00B62DC4"/>
    <w:rsid w:val="00B62FF6"/>
    <w:rsid w:val="00B63BA3"/>
    <w:rsid w:val="00B63C2D"/>
    <w:rsid w:val="00B63C41"/>
    <w:rsid w:val="00B63F72"/>
    <w:rsid w:val="00B648D1"/>
    <w:rsid w:val="00B65746"/>
    <w:rsid w:val="00B66498"/>
    <w:rsid w:val="00B665B1"/>
    <w:rsid w:val="00B66768"/>
    <w:rsid w:val="00B6677E"/>
    <w:rsid w:val="00B668D3"/>
    <w:rsid w:val="00B673F0"/>
    <w:rsid w:val="00B702B2"/>
    <w:rsid w:val="00B70316"/>
    <w:rsid w:val="00B71FF2"/>
    <w:rsid w:val="00B72B34"/>
    <w:rsid w:val="00B7358A"/>
    <w:rsid w:val="00B73736"/>
    <w:rsid w:val="00B7668C"/>
    <w:rsid w:val="00B77BBC"/>
    <w:rsid w:val="00B80595"/>
    <w:rsid w:val="00B82343"/>
    <w:rsid w:val="00B82552"/>
    <w:rsid w:val="00B829E8"/>
    <w:rsid w:val="00B868E9"/>
    <w:rsid w:val="00B87761"/>
    <w:rsid w:val="00B90D56"/>
    <w:rsid w:val="00B90E3F"/>
    <w:rsid w:val="00B912B6"/>
    <w:rsid w:val="00B92101"/>
    <w:rsid w:val="00B92280"/>
    <w:rsid w:val="00B94B0E"/>
    <w:rsid w:val="00B94B81"/>
    <w:rsid w:val="00B95931"/>
    <w:rsid w:val="00B95EBA"/>
    <w:rsid w:val="00B96166"/>
    <w:rsid w:val="00B96B01"/>
    <w:rsid w:val="00BA013F"/>
    <w:rsid w:val="00BA0368"/>
    <w:rsid w:val="00BA0F47"/>
    <w:rsid w:val="00BA12A4"/>
    <w:rsid w:val="00BA20F4"/>
    <w:rsid w:val="00BA2A5A"/>
    <w:rsid w:val="00BA316D"/>
    <w:rsid w:val="00BA4445"/>
    <w:rsid w:val="00BA4AFB"/>
    <w:rsid w:val="00BA4EF9"/>
    <w:rsid w:val="00BA569F"/>
    <w:rsid w:val="00BA56DD"/>
    <w:rsid w:val="00BA5910"/>
    <w:rsid w:val="00BA6297"/>
    <w:rsid w:val="00BA7CED"/>
    <w:rsid w:val="00BB1CAE"/>
    <w:rsid w:val="00BB325F"/>
    <w:rsid w:val="00BB3747"/>
    <w:rsid w:val="00BB48C8"/>
    <w:rsid w:val="00BB4C41"/>
    <w:rsid w:val="00BB50C7"/>
    <w:rsid w:val="00BB654B"/>
    <w:rsid w:val="00BB6698"/>
    <w:rsid w:val="00BB6E09"/>
    <w:rsid w:val="00BB6FCD"/>
    <w:rsid w:val="00BB7534"/>
    <w:rsid w:val="00BC065C"/>
    <w:rsid w:val="00BC0A39"/>
    <w:rsid w:val="00BC1B26"/>
    <w:rsid w:val="00BC1F0D"/>
    <w:rsid w:val="00BC3D81"/>
    <w:rsid w:val="00BC3E32"/>
    <w:rsid w:val="00BC5AAB"/>
    <w:rsid w:val="00BC70AB"/>
    <w:rsid w:val="00BC75C0"/>
    <w:rsid w:val="00BD07C9"/>
    <w:rsid w:val="00BD08B1"/>
    <w:rsid w:val="00BD1268"/>
    <w:rsid w:val="00BD17D3"/>
    <w:rsid w:val="00BD19D5"/>
    <w:rsid w:val="00BD1A3B"/>
    <w:rsid w:val="00BD1AB6"/>
    <w:rsid w:val="00BD1B8F"/>
    <w:rsid w:val="00BD1CB7"/>
    <w:rsid w:val="00BD2130"/>
    <w:rsid w:val="00BD2612"/>
    <w:rsid w:val="00BD2EB7"/>
    <w:rsid w:val="00BD4222"/>
    <w:rsid w:val="00BD5CAB"/>
    <w:rsid w:val="00BD6145"/>
    <w:rsid w:val="00BE100A"/>
    <w:rsid w:val="00BE1538"/>
    <w:rsid w:val="00BE17EA"/>
    <w:rsid w:val="00BE18A6"/>
    <w:rsid w:val="00BE20B7"/>
    <w:rsid w:val="00BE2798"/>
    <w:rsid w:val="00BE34AF"/>
    <w:rsid w:val="00BE3E12"/>
    <w:rsid w:val="00BE587E"/>
    <w:rsid w:val="00BE58C1"/>
    <w:rsid w:val="00BE5C57"/>
    <w:rsid w:val="00BE5E5A"/>
    <w:rsid w:val="00BE6264"/>
    <w:rsid w:val="00BE752B"/>
    <w:rsid w:val="00BE7776"/>
    <w:rsid w:val="00BF00EA"/>
    <w:rsid w:val="00BF0626"/>
    <w:rsid w:val="00BF118A"/>
    <w:rsid w:val="00BF1687"/>
    <w:rsid w:val="00BF1858"/>
    <w:rsid w:val="00BF1D2C"/>
    <w:rsid w:val="00BF1D6C"/>
    <w:rsid w:val="00BF26AB"/>
    <w:rsid w:val="00BF3F33"/>
    <w:rsid w:val="00BF4BFB"/>
    <w:rsid w:val="00BF4EB0"/>
    <w:rsid w:val="00BF5A76"/>
    <w:rsid w:val="00BF69C0"/>
    <w:rsid w:val="00BF7312"/>
    <w:rsid w:val="00BF7705"/>
    <w:rsid w:val="00BF7B75"/>
    <w:rsid w:val="00C007AF"/>
    <w:rsid w:val="00C00D73"/>
    <w:rsid w:val="00C01131"/>
    <w:rsid w:val="00C011F0"/>
    <w:rsid w:val="00C01EF7"/>
    <w:rsid w:val="00C023FB"/>
    <w:rsid w:val="00C024D9"/>
    <w:rsid w:val="00C02732"/>
    <w:rsid w:val="00C02978"/>
    <w:rsid w:val="00C0297E"/>
    <w:rsid w:val="00C02D8B"/>
    <w:rsid w:val="00C02F33"/>
    <w:rsid w:val="00C03362"/>
    <w:rsid w:val="00C0393B"/>
    <w:rsid w:val="00C039D8"/>
    <w:rsid w:val="00C03F27"/>
    <w:rsid w:val="00C044CC"/>
    <w:rsid w:val="00C04FFF"/>
    <w:rsid w:val="00C05722"/>
    <w:rsid w:val="00C05AE5"/>
    <w:rsid w:val="00C060BB"/>
    <w:rsid w:val="00C062E6"/>
    <w:rsid w:val="00C068DD"/>
    <w:rsid w:val="00C07202"/>
    <w:rsid w:val="00C104DD"/>
    <w:rsid w:val="00C11992"/>
    <w:rsid w:val="00C129FD"/>
    <w:rsid w:val="00C129FF"/>
    <w:rsid w:val="00C1357C"/>
    <w:rsid w:val="00C13E2A"/>
    <w:rsid w:val="00C1404D"/>
    <w:rsid w:val="00C14FF2"/>
    <w:rsid w:val="00C1536C"/>
    <w:rsid w:val="00C16B34"/>
    <w:rsid w:val="00C16F9F"/>
    <w:rsid w:val="00C173DA"/>
    <w:rsid w:val="00C210BD"/>
    <w:rsid w:val="00C21E93"/>
    <w:rsid w:val="00C2290A"/>
    <w:rsid w:val="00C22D7F"/>
    <w:rsid w:val="00C22D8D"/>
    <w:rsid w:val="00C22F2D"/>
    <w:rsid w:val="00C232D6"/>
    <w:rsid w:val="00C2334C"/>
    <w:rsid w:val="00C23C65"/>
    <w:rsid w:val="00C2407C"/>
    <w:rsid w:val="00C24708"/>
    <w:rsid w:val="00C2482C"/>
    <w:rsid w:val="00C25B06"/>
    <w:rsid w:val="00C2768C"/>
    <w:rsid w:val="00C27BE4"/>
    <w:rsid w:val="00C304EB"/>
    <w:rsid w:val="00C30B73"/>
    <w:rsid w:val="00C30C52"/>
    <w:rsid w:val="00C30D16"/>
    <w:rsid w:val="00C31957"/>
    <w:rsid w:val="00C31F06"/>
    <w:rsid w:val="00C32669"/>
    <w:rsid w:val="00C326E5"/>
    <w:rsid w:val="00C33963"/>
    <w:rsid w:val="00C33D97"/>
    <w:rsid w:val="00C33E8F"/>
    <w:rsid w:val="00C35C36"/>
    <w:rsid w:val="00C36EF2"/>
    <w:rsid w:val="00C3765F"/>
    <w:rsid w:val="00C378DB"/>
    <w:rsid w:val="00C4073D"/>
    <w:rsid w:val="00C40D96"/>
    <w:rsid w:val="00C412CC"/>
    <w:rsid w:val="00C413F2"/>
    <w:rsid w:val="00C419DF"/>
    <w:rsid w:val="00C41B8D"/>
    <w:rsid w:val="00C420CE"/>
    <w:rsid w:val="00C42963"/>
    <w:rsid w:val="00C43B08"/>
    <w:rsid w:val="00C44275"/>
    <w:rsid w:val="00C44844"/>
    <w:rsid w:val="00C44F13"/>
    <w:rsid w:val="00C45BA0"/>
    <w:rsid w:val="00C4639C"/>
    <w:rsid w:val="00C468D1"/>
    <w:rsid w:val="00C46F35"/>
    <w:rsid w:val="00C506AE"/>
    <w:rsid w:val="00C5077C"/>
    <w:rsid w:val="00C50CB2"/>
    <w:rsid w:val="00C51B0E"/>
    <w:rsid w:val="00C526AC"/>
    <w:rsid w:val="00C52A5B"/>
    <w:rsid w:val="00C52FDA"/>
    <w:rsid w:val="00C53DA6"/>
    <w:rsid w:val="00C53F24"/>
    <w:rsid w:val="00C540FD"/>
    <w:rsid w:val="00C54979"/>
    <w:rsid w:val="00C54EA4"/>
    <w:rsid w:val="00C55659"/>
    <w:rsid w:val="00C55B4C"/>
    <w:rsid w:val="00C5602E"/>
    <w:rsid w:val="00C5614E"/>
    <w:rsid w:val="00C56349"/>
    <w:rsid w:val="00C57107"/>
    <w:rsid w:val="00C5722F"/>
    <w:rsid w:val="00C601BC"/>
    <w:rsid w:val="00C60D92"/>
    <w:rsid w:val="00C60F1B"/>
    <w:rsid w:val="00C610F7"/>
    <w:rsid w:val="00C6142F"/>
    <w:rsid w:val="00C6163A"/>
    <w:rsid w:val="00C61A14"/>
    <w:rsid w:val="00C61FB8"/>
    <w:rsid w:val="00C6310E"/>
    <w:rsid w:val="00C63D64"/>
    <w:rsid w:val="00C64953"/>
    <w:rsid w:val="00C64A63"/>
    <w:rsid w:val="00C64D4B"/>
    <w:rsid w:val="00C64F21"/>
    <w:rsid w:val="00C652D1"/>
    <w:rsid w:val="00C65B55"/>
    <w:rsid w:val="00C66940"/>
    <w:rsid w:val="00C67845"/>
    <w:rsid w:val="00C70305"/>
    <w:rsid w:val="00C705F5"/>
    <w:rsid w:val="00C71BB4"/>
    <w:rsid w:val="00C728F3"/>
    <w:rsid w:val="00C75544"/>
    <w:rsid w:val="00C75E95"/>
    <w:rsid w:val="00C76164"/>
    <w:rsid w:val="00C76759"/>
    <w:rsid w:val="00C7719A"/>
    <w:rsid w:val="00C773F6"/>
    <w:rsid w:val="00C77A26"/>
    <w:rsid w:val="00C77AF4"/>
    <w:rsid w:val="00C80363"/>
    <w:rsid w:val="00C806E6"/>
    <w:rsid w:val="00C819B2"/>
    <w:rsid w:val="00C81D44"/>
    <w:rsid w:val="00C81FDE"/>
    <w:rsid w:val="00C82285"/>
    <w:rsid w:val="00C826FC"/>
    <w:rsid w:val="00C830D2"/>
    <w:rsid w:val="00C83109"/>
    <w:rsid w:val="00C84648"/>
    <w:rsid w:val="00C84F0C"/>
    <w:rsid w:val="00C86EBC"/>
    <w:rsid w:val="00C87327"/>
    <w:rsid w:val="00C87385"/>
    <w:rsid w:val="00C87540"/>
    <w:rsid w:val="00C87574"/>
    <w:rsid w:val="00C87747"/>
    <w:rsid w:val="00C87840"/>
    <w:rsid w:val="00C87EE4"/>
    <w:rsid w:val="00C87F38"/>
    <w:rsid w:val="00C87FB7"/>
    <w:rsid w:val="00C87FBB"/>
    <w:rsid w:val="00C90304"/>
    <w:rsid w:val="00C917B7"/>
    <w:rsid w:val="00C927CA"/>
    <w:rsid w:val="00C93F5C"/>
    <w:rsid w:val="00C93F9A"/>
    <w:rsid w:val="00C94ABF"/>
    <w:rsid w:val="00C953AA"/>
    <w:rsid w:val="00C97834"/>
    <w:rsid w:val="00C97D1F"/>
    <w:rsid w:val="00C97EBB"/>
    <w:rsid w:val="00CA0A29"/>
    <w:rsid w:val="00CA0A96"/>
    <w:rsid w:val="00CA0CE1"/>
    <w:rsid w:val="00CA1045"/>
    <w:rsid w:val="00CA1385"/>
    <w:rsid w:val="00CA152F"/>
    <w:rsid w:val="00CA212B"/>
    <w:rsid w:val="00CA3946"/>
    <w:rsid w:val="00CA5033"/>
    <w:rsid w:val="00CA5EB7"/>
    <w:rsid w:val="00CA60FF"/>
    <w:rsid w:val="00CA678D"/>
    <w:rsid w:val="00CA6E0F"/>
    <w:rsid w:val="00CA73B7"/>
    <w:rsid w:val="00CA7B27"/>
    <w:rsid w:val="00CB27E1"/>
    <w:rsid w:val="00CB5C6E"/>
    <w:rsid w:val="00CB5FD3"/>
    <w:rsid w:val="00CB6033"/>
    <w:rsid w:val="00CB7CFB"/>
    <w:rsid w:val="00CB7DF7"/>
    <w:rsid w:val="00CC0306"/>
    <w:rsid w:val="00CC066A"/>
    <w:rsid w:val="00CC190D"/>
    <w:rsid w:val="00CC217E"/>
    <w:rsid w:val="00CC249F"/>
    <w:rsid w:val="00CC2A4E"/>
    <w:rsid w:val="00CC45DF"/>
    <w:rsid w:val="00CC4DA7"/>
    <w:rsid w:val="00CC5643"/>
    <w:rsid w:val="00CC590D"/>
    <w:rsid w:val="00CC5E60"/>
    <w:rsid w:val="00CC69C9"/>
    <w:rsid w:val="00CC7184"/>
    <w:rsid w:val="00CC7206"/>
    <w:rsid w:val="00CC7FBD"/>
    <w:rsid w:val="00CD06F4"/>
    <w:rsid w:val="00CD0C70"/>
    <w:rsid w:val="00CD0D5B"/>
    <w:rsid w:val="00CD171D"/>
    <w:rsid w:val="00CD2284"/>
    <w:rsid w:val="00CD22F7"/>
    <w:rsid w:val="00CD2DA1"/>
    <w:rsid w:val="00CD3F1B"/>
    <w:rsid w:val="00CD4F92"/>
    <w:rsid w:val="00CD564F"/>
    <w:rsid w:val="00CD5724"/>
    <w:rsid w:val="00CD5B6E"/>
    <w:rsid w:val="00CD5C5B"/>
    <w:rsid w:val="00CD5E42"/>
    <w:rsid w:val="00CD65AC"/>
    <w:rsid w:val="00CD7396"/>
    <w:rsid w:val="00CD7D6F"/>
    <w:rsid w:val="00CE04AC"/>
    <w:rsid w:val="00CE1286"/>
    <w:rsid w:val="00CE170F"/>
    <w:rsid w:val="00CE259C"/>
    <w:rsid w:val="00CE2BEB"/>
    <w:rsid w:val="00CE32C1"/>
    <w:rsid w:val="00CE35A3"/>
    <w:rsid w:val="00CE383B"/>
    <w:rsid w:val="00CE3AE9"/>
    <w:rsid w:val="00CE4DED"/>
    <w:rsid w:val="00CE5759"/>
    <w:rsid w:val="00CF00D4"/>
    <w:rsid w:val="00CF078B"/>
    <w:rsid w:val="00CF16B2"/>
    <w:rsid w:val="00CF18F7"/>
    <w:rsid w:val="00CF289A"/>
    <w:rsid w:val="00CF2A33"/>
    <w:rsid w:val="00CF3476"/>
    <w:rsid w:val="00CF392D"/>
    <w:rsid w:val="00CF3A1D"/>
    <w:rsid w:val="00CF3AD1"/>
    <w:rsid w:val="00CF4024"/>
    <w:rsid w:val="00CF40E8"/>
    <w:rsid w:val="00CF5896"/>
    <w:rsid w:val="00CF72B9"/>
    <w:rsid w:val="00CF74EE"/>
    <w:rsid w:val="00CF79B5"/>
    <w:rsid w:val="00D00682"/>
    <w:rsid w:val="00D00A60"/>
    <w:rsid w:val="00D0151D"/>
    <w:rsid w:val="00D01C89"/>
    <w:rsid w:val="00D02532"/>
    <w:rsid w:val="00D02869"/>
    <w:rsid w:val="00D0302D"/>
    <w:rsid w:val="00D03272"/>
    <w:rsid w:val="00D03498"/>
    <w:rsid w:val="00D03A9B"/>
    <w:rsid w:val="00D03F45"/>
    <w:rsid w:val="00D04368"/>
    <w:rsid w:val="00D0549C"/>
    <w:rsid w:val="00D05708"/>
    <w:rsid w:val="00D05EEB"/>
    <w:rsid w:val="00D065DC"/>
    <w:rsid w:val="00D0781A"/>
    <w:rsid w:val="00D07AB5"/>
    <w:rsid w:val="00D1074A"/>
    <w:rsid w:val="00D10B4A"/>
    <w:rsid w:val="00D1200B"/>
    <w:rsid w:val="00D1245E"/>
    <w:rsid w:val="00D12E54"/>
    <w:rsid w:val="00D143B6"/>
    <w:rsid w:val="00D1464D"/>
    <w:rsid w:val="00D1490A"/>
    <w:rsid w:val="00D153EE"/>
    <w:rsid w:val="00D15648"/>
    <w:rsid w:val="00D1650C"/>
    <w:rsid w:val="00D1651C"/>
    <w:rsid w:val="00D166E4"/>
    <w:rsid w:val="00D16D68"/>
    <w:rsid w:val="00D17301"/>
    <w:rsid w:val="00D17AA9"/>
    <w:rsid w:val="00D202CE"/>
    <w:rsid w:val="00D20712"/>
    <w:rsid w:val="00D20775"/>
    <w:rsid w:val="00D2172B"/>
    <w:rsid w:val="00D22ECB"/>
    <w:rsid w:val="00D2494C"/>
    <w:rsid w:val="00D2576C"/>
    <w:rsid w:val="00D258B5"/>
    <w:rsid w:val="00D26010"/>
    <w:rsid w:val="00D260FF"/>
    <w:rsid w:val="00D26398"/>
    <w:rsid w:val="00D27068"/>
    <w:rsid w:val="00D27697"/>
    <w:rsid w:val="00D30031"/>
    <w:rsid w:val="00D30A3E"/>
    <w:rsid w:val="00D32020"/>
    <w:rsid w:val="00D32199"/>
    <w:rsid w:val="00D32B5B"/>
    <w:rsid w:val="00D33E38"/>
    <w:rsid w:val="00D33E54"/>
    <w:rsid w:val="00D34150"/>
    <w:rsid w:val="00D34975"/>
    <w:rsid w:val="00D3689D"/>
    <w:rsid w:val="00D36F5C"/>
    <w:rsid w:val="00D3774C"/>
    <w:rsid w:val="00D4062D"/>
    <w:rsid w:val="00D407B9"/>
    <w:rsid w:val="00D40E8A"/>
    <w:rsid w:val="00D41708"/>
    <w:rsid w:val="00D4205E"/>
    <w:rsid w:val="00D42A2E"/>
    <w:rsid w:val="00D42B7D"/>
    <w:rsid w:val="00D42EF7"/>
    <w:rsid w:val="00D433D6"/>
    <w:rsid w:val="00D43A9B"/>
    <w:rsid w:val="00D43C6C"/>
    <w:rsid w:val="00D44138"/>
    <w:rsid w:val="00D442AF"/>
    <w:rsid w:val="00D44AB4"/>
    <w:rsid w:val="00D454CC"/>
    <w:rsid w:val="00D45708"/>
    <w:rsid w:val="00D45CAC"/>
    <w:rsid w:val="00D46297"/>
    <w:rsid w:val="00D464C0"/>
    <w:rsid w:val="00D4677E"/>
    <w:rsid w:val="00D473F3"/>
    <w:rsid w:val="00D47471"/>
    <w:rsid w:val="00D47ECA"/>
    <w:rsid w:val="00D47FC5"/>
    <w:rsid w:val="00D50099"/>
    <w:rsid w:val="00D503CA"/>
    <w:rsid w:val="00D52BAE"/>
    <w:rsid w:val="00D530EA"/>
    <w:rsid w:val="00D535FC"/>
    <w:rsid w:val="00D53600"/>
    <w:rsid w:val="00D540AF"/>
    <w:rsid w:val="00D541A7"/>
    <w:rsid w:val="00D5427B"/>
    <w:rsid w:val="00D54E56"/>
    <w:rsid w:val="00D54F51"/>
    <w:rsid w:val="00D552D0"/>
    <w:rsid w:val="00D554ED"/>
    <w:rsid w:val="00D55797"/>
    <w:rsid w:val="00D55A2E"/>
    <w:rsid w:val="00D55E96"/>
    <w:rsid w:val="00D56153"/>
    <w:rsid w:val="00D5634E"/>
    <w:rsid w:val="00D563A6"/>
    <w:rsid w:val="00D57127"/>
    <w:rsid w:val="00D574A8"/>
    <w:rsid w:val="00D5773C"/>
    <w:rsid w:val="00D57B63"/>
    <w:rsid w:val="00D605DE"/>
    <w:rsid w:val="00D61B90"/>
    <w:rsid w:val="00D61CE9"/>
    <w:rsid w:val="00D627C4"/>
    <w:rsid w:val="00D63941"/>
    <w:rsid w:val="00D63AC2"/>
    <w:rsid w:val="00D63D49"/>
    <w:rsid w:val="00D63F56"/>
    <w:rsid w:val="00D64036"/>
    <w:rsid w:val="00D641AE"/>
    <w:rsid w:val="00D6449A"/>
    <w:rsid w:val="00D6596F"/>
    <w:rsid w:val="00D66AF0"/>
    <w:rsid w:val="00D67564"/>
    <w:rsid w:val="00D67BFC"/>
    <w:rsid w:val="00D67F66"/>
    <w:rsid w:val="00D70B89"/>
    <w:rsid w:val="00D70C78"/>
    <w:rsid w:val="00D70EE9"/>
    <w:rsid w:val="00D714BB"/>
    <w:rsid w:val="00D71704"/>
    <w:rsid w:val="00D71DF4"/>
    <w:rsid w:val="00D71EAB"/>
    <w:rsid w:val="00D71EE3"/>
    <w:rsid w:val="00D72C39"/>
    <w:rsid w:val="00D72DA9"/>
    <w:rsid w:val="00D73B76"/>
    <w:rsid w:val="00D73C29"/>
    <w:rsid w:val="00D74C6C"/>
    <w:rsid w:val="00D74E21"/>
    <w:rsid w:val="00D74F2C"/>
    <w:rsid w:val="00D75831"/>
    <w:rsid w:val="00D76226"/>
    <w:rsid w:val="00D7694D"/>
    <w:rsid w:val="00D77315"/>
    <w:rsid w:val="00D77B62"/>
    <w:rsid w:val="00D80C89"/>
    <w:rsid w:val="00D80CA3"/>
    <w:rsid w:val="00D80DE5"/>
    <w:rsid w:val="00D81BB0"/>
    <w:rsid w:val="00D82122"/>
    <w:rsid w:val="00D8254F"/>
    <w:rsid w:val="00D83E76"/>
    <w:rsid w:val="00D84479"/>
    <w:rsid w:val="00D846FC"/>
    <w:rsid w:val="00D850A8"/>
    <w:rsid w:val="00D85328"/>
    <w:rsid w:val="00D853B9"/>
    <w:rsid w:val="00D85871"/>
    <w:rsid w:val="00D86CDB"/>
    <w:rsid w:val="00D871AB"/>
    <w:rsid w:val="00D8781B"/>
    <w:rsid w:val="00D90025"/>
    <w:rsid w:val="00D90188"/>
    <w:rsid w:val="00D907F6"/>
    <w:rsid w:val="00D90C15"/>
    <w:rsid w:val="00D9174F"/>
    <w:rsid w:val="00D91A63"/>
    <w:rsid w:val="00D91EE2"/>
    <w:rsid w:val="00D92178"/>
    <w:rsid w:val="00D932E8"/>
    <w:rsid w:val="00D93472"/>
    <w:rsid w:val="00D9356B"/>
    <w:rsid w:val="00D941B1"/>
    <w:rsid w:val="00D94768"/>
    <w:rsid w:val="00D94D15"/>
    <w:rsid w:val="00D95376"/>
    <w:rsid w:val="00D96ED3"/>
    <w:rsid w:val="00DA0006"/>
    <w:rsid w:val="00DA0256"/>
    <w:rsid w:val="00DA0297"/>
    <w:rsid w:val="00DA0534"/>
    <w:rsid w:val="00DA0BBE"/>
    <w:rsid w:val="00DA15C1"/>
    <w:rsid w:val="00DA1D3F"/>
    <w:rsid w:val="00DA204C"/>
    <w:rsid w:val="00DA23D3"/>
    <w:rsid w:val="00DA391D"/>
    <w:rsid w:val="00DA4361"/>
    <w:rsid w:val="00DA4593"/>
    <w:rsid w:val="00DA59E7"/>
    <w:rsid w:val="00DA5A43"/>
    <w:rsid w:val="00DA60FB"/>
    <w:rsid w:val="00DA63DE"/>
    <w:rsid w:val="00DA7442"/>
    <w:rsid w:val="00DA7499"/>
    <w:rsid w:val="00DB1AA6"/>
    <w:rsid w:val="00DB2A2B"/>
    <w:rsid w:val="00DB2BDD"/>
    <w:rsid w:val="00DB2F93"/>
    <w:rsid w:val="00DB32EF"/>
    <w:rsid w:val="00DB34CB"/>
    <w:rsid w:val="00DB36B5"/>
    <w:rsid w:val="00DB40C9"/>
    <w:rsid w:val="00DB488B"/>
    <w:rsid w:val="00DB4B66"/>
    <w:rsid w:val="00DB61AD"/>
    <w:rsid w:val="00DB653E"/>
    <w:rsid w:val="00DB67D0"/>
    <w:rsid w:val="00DB6E5A"/>
    <w:rsid w:val="00DB6EF0"/>
    <w:rsid w:val="00DB6F72"/>
    <w:rsid w:val="00DB7D9E"/>
    <w:rsid w:val="00DC0477"/>
    <w:rsid w:val="00DC04FD"/>
    <w:rsid w:val="00DC0DE0"/>
    <w:rsid w:val="00DC11C2"/>
    <w:rsid w:val="00DC16CF"/>
    <w:rsid w:val="00DC2C8C"/>
    <w:rsid w:val="00DC2E13"/>
    <w:rsid w:val="00DC3277"/>
    <w:rsid w:val="00DC36E5"/>
    <w:rsid w:val="00DC3771"/>
    <w:rsid w:val="00DC39CB"/>
    <w:rsid w:val="00DC42E3"/>
    <w:rsid w:val="00DC4478"/>
    <w:rsid w:val="00DC4A51"/>
    <w:rsid w:val="00DC4ED3"/>
    <w:rsid w:val="00DC51F9"/>
    <w:rsid w:val="00DC568C"/>
    <w:rsid w:val="00DC6AF3"/>
    <w:rsid w:val="00DC708D"/>
    <w:rsid w:val="00DC7962"/>
    <w:rsid w:val="00DC7F35"/>
    <w:rsid w:val="00DD01AF"/>
    <w:rsid w:val="00DD0956"/>
    <w:rsid w:val="00DD0DC9"/>
    <w:rsid w:val="00DD1BA8"/>
    <w:rsid w:val="00DD1F27"/>
    <w:rsid w:val="00DD21E6"/>
    <w:rsid w:val="00DD28D8"/>
    <w:rsid w:val="00DD2E04"/>
    <w:rsid w:val="00DD2E94"/>
    <w:rsid w:val="00DD4AE4"/>
    <w:rsid w:val="00DD531B"/>
    <w:rsid w:val="00DD579A"/>
    <w:rsid w:val="00DD625D"/>
    <w:rsid w:val="00DD74D0"/>
    <w:rsid w:val="00DD74D3"/>
    <w:rsid w:val="00DD7E15"/>
    <w:rsid w:val="00DE05F4"/>
    <w:rsid w:val="00DE124D"/>
    <w:rsid w:val="00DE2431"/>
    <w:rsid w:val="00DE285D"/>
    <w:rsid w:val="00DE320B"/>
    <w:rsid w:val="00DE3B66"/>
    <w:rsid w:val="00DE3E95"/>
    <w:rsid w:val="00DE4563"/>
    <w:rsid w:val="00DE45F0"/>
    <w:rsid w:val="00DE5519"/>
    <w:rsid w:val="00DE5C80"/>
    <w:rsid w:val="00DE60D7"/>
    <w:rsid w:val="00DE64C6"/>
    <w:rsid w:val="00DE7457"/>
    <w:rsid w:val="00DE748D"/>
    <w:rsid w:val="00DE7635"/>
    <w:rsid w:val="00DF119B"/>
    <w:rsid w:val="00DF1933"/>
    <w:rsid w:val="00DF2190"/>
    <w:rsid w:val="00DF25AA"/>
    <w:rsid w:val="00DF2740"/>
    <w:rsid w:val="00DF299F"/>
    <w:rsid w:val="00DF3166"/>
    <w:rsid w:val="00DF37DD"/>
    <w:rsid w:val="00DF38DF"/>
    <w:rsid w:val="00DF5BCE"/>
    <w:rsid w:val="00DF651E"/>
    <w:rsid w:val="00DF790C"/>
    <w:rsid w:val="00E014BA"/>
    <w:rsid w:val="00E0195B"/>
    <w:rsid w:val="00E01C94"/>
    <w:rsid w:val="00E0276F"/>
    <w:rsid w:val="00E02D1A"/>
    <w:rsid w:val="00E03B2A"/>
    <w:rsid w:val="00E05EE2"/>
    <w:rsid w:val="00E06E15"/>
    <w:rsid w:val="00E07037"/>
    <w:rsid w:val="00E106E1"/>
    <w:rsid w:val="00E10FD2"/>
    <w:rsid w:val="00E12078"/>
    <w:rsid w:val="00E129FD"/>
    <w:rsid w:val="00E12C67"/>
    <w:rsid w:val="00E13070"/>
    <w:rsid w:val="00E1405A"/>
    <w:rsid w:val="00E1485B"/>
    <w:rsid w:val="00E149E3"/>
    <w:rsid w:val="00E15BBF"/>
    <w:rsid w:val="00E15D69"/>
    <w:rsid w:val="00E163E0"/>
    <w:rsid w:val="00E16F37"/>
    <w:rsid w:val="00E170D6"/>
    <w:rsid w:val="00E17342"/>
    <w:rsid w:val="00E21583"/>
    <w:rsid w:val="00E21AB1"/>
    <w:rsid w:val="00E220D2"/>
    <w:rsid w:val="00E225B5"/>
    <w:rsid w:val="00E226F4"/>
    <w:rsid w:val="00E23520"/>
    <w:rsid w:val="00E24979"/>
    <w:rsid w:val="00E24AAE"/>
    <w:rsid w:val="00E256A0"/>
    <w:rsid w:val="00E2586C"/>
    <w:rsid w:val="00E25968"/>
    <w:rsid w:val="00E26961"/>
    <w:rsid w:val="00E27148"/>
    <w:rsid w:val="00E27C1A"/>
    <w:rsid w:val="00E3007E"/>
    <w:rsid w:val="00E30677"/>
    <w:rsid w:val="00E30E57"/>
    <w:rsid w:val="00E30E96"/>
    <w:rsid w:val="00E315A1"/>
    <w:rsid w:val="00E31A6B"/>
    <w:rsid w:val="00E31B55"/>
    <w:rsid w:val="00E31C50"/>
    <w:rsid w:val="00E320FA"/>
    <w:rsid w:val="00E334A1"/>
    <w:rsid w:val="00E337F8"/>
    <w:rsid w:val="00E3439A"/>
    <w:rsid w:val="00E34FC0"/>
    <w:rsid w:val="00E35827"/>
    <w:rsid w:val="00E371EA"/>
    <w:rsid w:val="00E3768F"/>
    <w:rsid w:val="00E40197"/>
    <w:rsid w:val="00E40F45"/>
    <w:rsid w:val="00E412AA"/>
    <w:rsid w:val="00E41EB7"/>
    <w:rsid w:val="00E4240C"/>
    <w:rsid w:val="00E43745"/>
    <w:rsid w:val="00E439F1"/>
    <w:rsid w:val="00E44144"/>
    <w:rsid w:val="00E44C6E"/>
    <w:rsid w:val="00E467D1"/>
    <w:rsid w:val="00E46963"/>
    <w:rsid w:val="00E47309"/>
    <w:rsid w:val="00E47FD0"/>
    <w:rsid w:val="00E50F51"/>
    <w:rsid w:val="00E50FF7"/>
    <w:rsid w:val="00E51211"/>
    <w:rsid w:val="00E5156F"/>
    <w:rsid w:val="00E5178D"/>
    <w:rsid w:val="00E52155"/>
    <w:rsid w:val="00E5230F"/>
    <w:rsid w:val="00E5249B"/>
    <w:rsid w:val="00E525A0"/>
    <w:rsid w:val="00E52627"/>
    <w:rsid w:val="00E53759"/>
    <w:rsid w:val="00E53D04"/>
    <w:rsid w:val="00E547D7"/>
    <w:rsid w:val="00E55877"/>
    <w:rsid w:val="00E55A2A"/>
    <w:rsid w:val="00E5602D"/>
    <w:rsid w:val="00E56089"/>
    <w:rsid w:val="00E56559"/>
    <w:rsid w:val="00E567EA"/>
    <w:rsid w:val="00E56C25"/>
    <w:rsid w:val="00E56E89"/>
    <w:rsid w:val="00E56ED5"/>
    <w:rsid w:val="00E604EE"/>
    <w:rsid w:val="00E61C3A"/>
    <w:rsid w:val="00E61D99"/>
    <w:rsid w:val="00E63653"/>
    <w:rsid w:val="00E63ACD"/>
    <w:rsid w:val="00E63C7F"/>
    <w:rsid w:val="00E65DE6"/>
    <w:rsid w:val="00E65E90"/>
    <w:rsid w:val="00E66C42"/>
    <w:rsid w:val="00E66CEF"/>
    <w:rsid w:val="00E67674"/>
    <w:rsid w:val="00E67BEB"/>
    <w:rsid w:val="00E704FA"/>
    <w:rsid w:val="00E70657"/>
    <w:rsid w:val="00E71198"/>
    <w:rsid w:val="00E72555"/>
    <w:rsid w:val="00E7299B"/>
    <w:rsid w:val="00E72D12"/>
    <w:rsid w:val="00E73178"/>
    <w:rsid w:val="00E73455"/>
    <w:rsid w:val="00E737C1"/>
    <w:rsid w:val="00E7451E"/>
    <w:rsid w:val="00E74BA4"/>
    <w:rsid w:val="00E75133"/>
    <w:rsid w:val="00E75847"/>
    <w:rsid w:val="00E7596F"/>
    <w:rsid w:val="00E75FD2"/>
    <w:rsid w:val="00E768E9"/>
    <w:rsid w:val="00E7737E"/>
    <w:rsid w:val="00E77A25"/>
    <w:rsid w:val="00E80A59"/>
    <w:rsid w:val="00E81794"/>
    <w:rsid w:val="00E826D3"/>
    <w:rsid w:val="00E828BA"/>
    <w:rsid w:val="00E8361F"/>
    <w:rsid w:val="00E83D54"/>
    <w:rsid w:val="00E848C7"/>
    <w:rsid w:val="00E84B81"/>
    <w:rsid w:val="00E84E34"/>
    <w:rsid w:val="00E862C9"/>
    <w:rsid w:val="00E91A66"/>
    <w:rsid w:val="00E92241"/>
    <w:rsid w:val="00E9258F"/>
    <w:rsid w:val="00E92599"/>
    <w:rsid w:val="00E92900"/>
    <w:rsid w:val="00E929A5"/>
    <w:rsid w:val="00E93484"/>
    <w:rsid w:val="00E946F4"/>
    <w:rsid w:val="00E949A6"/>
    <w:rsid w:val="00E94A82"/>
    <w:rsid w:val="00E9516D"/>
    <w:rsid w:val="00E95781"/>
    <w:rsid w:val="00E959EE"/>
    <w:rsid w:val="00E95AAE"/>
    <w:rsid w:val="00E962E7"/>
    <w:rsid w:val="00E96E4A"/>
    <w:rsid w:val="00E96EE1"/>
    <w:rsid w:val="00E9704D"/>
    <w:rsid w:val="00E97161"/>
    <w:rsid w:val="00E97D27"/>
    <w:rsid w:val="00E97DAF"/>
    <w:rsid w:val="00EA0BDB"/>
    <w:rsid w:val="00EA0FDA"/>
    <w:rsid w:val="00EA1187"/>
    <w:rsid w:val="00EA1391"/>
    <w:rsid w:val="00EA2015"/>
    <w:rsid w:val="00EA2527"/>
    <w:rsid w:val="00EA297C"/>
    <w:rsid w:val="00EA333A"/>
    <w:rsid w:val="00EA3BC5"/>
    <w:rsid w:val="00EA3D74"/>
    <w:rsid w:val="00EA4D4B"/>
    <w:rsid w:val="00EA4DE3"/>
    <w:rsid w:val="00EA559F"/>
    <w:rsid w:val="00EA7F70"/>
    <w:rsid w:val="00EB1202"/>
    <w:rsid w:val="00EB152F"/>
    <w:rsid w:val="00EB154B"/>
    <w:rsid w:val="00EB1E64"/>
    <w:rsid w:val="00EB22C8"/>
    <w:rsid w:val="00EB2663"/>
    <w:rsid w:val="00EB28A6"/>
    <w:rsid w:val="00EB318D"/>
    <w:rsid w:val="00EB348D"/>
    <w:rsid w:val="00EB37CE"/>
    <w:rsid w:val="00EB3DFD"/>
    <w:rsid w:val="00EB3FC3"/>
    <w:rsid w:val="00EB54AE"/>
    <w:rsid w:val="00EB5C17"/>
    <w:rsid w:val="00EB5CE4"/>
    <w:rsid w:val="00EB6682"/>
    <w:rsid w:val="00EB6AFB"/>
    <w:rsid w:val="00EB71EE"/>
    <w:rsid w:val="00EB77D0"/>
    <w:rsid w:val="00EC05A8"/>
    <w:rsid w:val="00EC1B06"/>
    <w:rsid w:val="00EC1C62"/>
    <w:rsid w:val="00EC1E22"/>
    <w:rsid w:val="00EC1E9F"/>
    <w:rsid w:val="00EC26A9"/>
    <w:rsid w:val="00EC320D"/>
    <w:rsid w:val="00EC4050"/>
    <w:rsid w:val="00EC48C4"/>
    <w:rsid w:val="00EC5643"/>
    <w:rsid w:val="00EC6D74"/>
    <w:rsid w:val="00EC6E77"/>
    <w:rsid w:val="00EC6F25"/>
    <w:rsid w:val="00EC751F"/>
    <w:rsid w:val="00EC7BD5"/>
    <w:rsid w:val="00ED1421"/>
    <w:rsid w:val="00ED1FF9"/>
    <w:rsid w:val="00ED2AE4"/>
    <w:rsid w:val="00ED3482"/>
    <w:rsid w:val="00ED354C"/>
    <w:rsid w:val="00ED3E09"/>
    <w:rsid w:val="00ED4338"/>
    <w:rsid w:val="00ED43AF"/>
    <w:rsid w:val="00ED5166"/>
    <w:rsid w:val="00ED5ACE"/>
    <w:rsid w:val="00ED5F7B"/>
    <w:rsid w:val="00ED683B"/>
    <w:rsid w:val="00ED6DE5"/>
    <w:rsid w:val="00ED70F8"/>
    <w:rsid w:val="00ED72F2"/>
    <w:rsid w:val="00ED7430"/>
    <w:rsid w:val="00ED7644"/>
    <w:rsid w:val="00ED78E8"/>
    <w:rsid w:val="00ED7D5B"/>
    <w:rsid w:val="00EE047B"/>
    <w:rsid w:val="00EE0EF0"/>
    <w:rsid w:val="00EE2315"/>
    <w:rsid w:val="00EE2462"/>
    <w:rsid w:val="00EE31F4"/>
    <w:rsid w:val="00EE35FB"/>
    <w:rsid w:val="00EE3F1B"/>
    <w:rsid w:val="00EE44CA"/>
    <w:rsid w:val="00EE4686"/>
    <w:rsid w:val="00EE621C"/>
    <w:rsid w:val="00EE6480"/>
    <w:rsid w:val="00EE6523"/>
    <w:rsid w:val="00EE76C5"/>
    <w:rsid w:val="00EF02C1"/>
    <w:rsid w:val="00EF08B9"/>
    <w:rsid w:val="00EF0AC9"/>
    <w:rsid w:val="00EF1B5E"/>
    <w:rsid w:val="00EF20F7"/>
    <w:rsid w:val="00EF2865"/>
    <w:rsid w:val="00EF3704"/>
    <w:rsid w:val="00EF3E8E"/>
    <w:rsid w:val="00EF3FA5"/>
    <w:rsid w:val="00EF4CD6"/>
    <w:rsid w:val="00EF4F0B"/>
    <w:rsid w:val="00EF56F8"/>
    <w:rsid w:val="00EF62F0"/>
    <w:rsid w:val="00EF646D"/>
    <w:rsid w:val="00EF6A29"/>
    <w:rsid w:val="00EF6E11"/>
    <w:rsid w:val="00EF70F9"/>
    <w:rsid w:val="00EF7286"/>
    <w:rsid w:val="00EF754F"/>
    <w:rsid w:val="00F00155"/>
    <w:rsid w:val="00F006E9"/>
    <w:rsid w:val="00F007A2"/>
    <w:rsid w:val="00F0085A"/>
    <w:rsid w:val="00F00BF2"/>
    <w:rsid w:val="00F01436"/>
    <w:rsid w:val="00F02051"/>
    <w:rsid w:val="00F03E12"/>
    <w:rsid w:val="00F04602"/>
    <w:rsid w:val="00F05699"/>
    <w:rsid w:val="00F057E8"/>
    <w:rsid w:val="00F06113"/>
    <w:rsid w:val="00F06B86"/>
    <w:rsid w:val="00F06BB1"/>
    <w:rsid w:val="00F06BE9"/>
    <w:rsid w:val="00F06BF6"/>
    <w:rsid w:val="00F0714F"/>
    <w:rsid w:val="00F100E5"/>
    <w:rsid w:val="00F101B7"/>
    <w:rsid w:val="00F10AAD"/>
    <w:rsid w:val="00F10B27"/>
    <w:rsid w:val="00F11A83"/>
    <w:rsid w:val="00F11D79"/>
    <w:rsid w:val="00F13791"/>
    <w:rsid w:val="00F13A8A"/>
    <w:rsid w:val="00F1486F"/>
    <w:rsid w:val="00F14EE6"/>
    <w:rsid w:val="00F14FB9"/>
    <w:rsid w:val="00F156FC"/>
    <w:rsid w:val="00F16A86"/>
    <w:rsid w:val="00F17295"/>
    <w:rsid w:val="00F17CFC"/>
    <w:rsid w:val="00F2003B"/>
    <w:rsid w:val="00F20357"/>
    <w:rsid w:val="00F209F7"/>
    <w:rsid w:val="00F20E50"/>
    <w:rsid w:val="00F211AF"/>
    <w:rsid w:val="00F21222"/>
    <w:rsid w:val="00F230F7"/>
    <w:rsid w:val="00F2345F"/>
    <w:rsid w:val="00F23C1C"/>
    <w:rsid w:val="00F23D6C"/>
    <w:rsid w:val="00F24037"/>
    <w:rsid w:val="00F2407D"/>
    <w:rsid w:val="00F244B5"/>
    <w:rsid w:val="00F249DA"/>
    <w:rsid w:val="00F2508C"/>
    <w:rsid w:val="00F25475"/>
    <w:rsid w:val="00F26312"/>
    <w:rsid w:val="00F26FA3"/>
    <w:rsid w:val="00F27E2F"/>
    <w:rsid w:val="00F313D9"/>
    <w:rsid w:val="00F31BDA"/>
    <w:rsid w:val="00F31DFB"/>
    <w:rsid w:val="00F32BC4"/>
    <w:rsid w:val="00F333D1"/>
    <w:rsid w:val="00F33C47"/>
    <w:rsid w:val="00F34174"/>
    <w:rsid w:val="00F34212"/>
    <w:rsid w:val="00F34452"/>
    <w:rsid w:val="00F35D90"/>
    <w:rsid w:val="00F360EE"/>
    <w:rsid w:val="00F36707"/>
    <w:rsid w:val="00F36A18"/>
    <w:rsid w:val="00F36BA6"/>
    <w:rsid w:val="00F36CFB"/>
    <w:rsid w:val="00F378C1"/>
    <w:rsid w:val="00F37AEA"/>
    <w:rsid w:val="00F37B0D"/>
    <w:rsid w:val="00F37B8E"/>
    <w:rsid w:val="00F40902"/>
    <w:rsid w:val="00F40B04"/>
    <w:rsid w:val="00F40D96"/>
    <w:rsid w:val="00F40E08"/>
    <w:rsid w:val="00F41092"/>
    <w:rsid w:val="00F42B7B"/>
    <w:rsid w:val="00F42F44"/>
    <w:rsid w:val="00F430B7"/>
    <w:rsid w:val="00F435DF"/>
    <w:rsid w:val="00F44502"/>
    <w:rsid w:val="00F44990"/>
    <w:rsid w:val="00F45779"/>
    <w:rsid w:val="00F468AC"/>
    <w:rsid w:val="00F4765D"/>
    <w:rsid w:val="00F50322"/>
    <w:rsid w:val="00F51C91"/>
    <w:rsid w:val="00F51E8B"/>
    <w:rsid w:val="00F51FB0"/>
    <w:rsid w:val="00F5221C"/>
    <w:rsid w:val="00F526F4"/>
    <w:rsid w:val="00F53D8B"/>
    <w:rsid w:val="00F53E5C"/>
    <w:rsid w:val="00F541DA"/>
    <w:rsid w:val="00F543CE"/>
    <w:rsid w:val="00F5644C"/>
    <w:rsid w:val="00F577EA"/>
    <w:rsid w:val="00F57B0E"/>
    <w:rsid w:val="00F615C5"/>
    <w:rsid w:val="00F6188C"/>
    <w:rsid w:val="00F62A2A"/>
    <w:rsid w:val="00F632F4"/>
    <w:rsid w:val="00F63DB2"/>
    <w:rsid w:val="00F6446E"/>
    <w:rsid w:val="00F650FC"/>
    <w:rsid w:val="00F65182"/>
    <w:rsid w:val="00F65923"/>
    <w:rsid w:val="00F65D74"/>
    <w:rsid w:val="00F65E3E"/>
    <w:rsid w:val="00F67630"/>
    <w:rsid w:val="00F70F97"/>
    <w:rsid w:val="00F71AA5"/>
    <w:rsid w:val="00F727D0"/>
    <w:rsid w:val="00F73AE5"/>
    <w:rsid w:val="00F7529E"/>
    <w:rsid w:val="00F754FA"/>
    <w:rsid w:val="00F75602"/>
    <w:rsid w:val="00F75F44"/>
    <w:rsid w:val="00F76548"/>
    <w:rsid w:val="00F76583"/>
    <w:rsid w:val="00F76777"/>
    <w:rsid w:val="00F77647"/>
    <w:rsid w:val="00F8004C"/>
    <w:rsid w:val="00F812C7"/>
    <w:rsid w:val="00F81E78"/>
    <w:rsid w:val="00F820AF"/>
    <w:rsid w:val="00F8321F"/>
    <w:rsid w:val="00F83397"/>
    <w:rsid w:val="00F846F1"/>
    <w:rsid w:val="00F84BB9"/>
    <w:rsid w:val="00F84DE7"/>
    <w:rsid w:val="00F85225"/>
    <w:rsid w:val="00F8525D"/>
    <w:rsid w:val="00F8604A"/>
    <w:rsid w:val="00F864CE"/>
    <w:rsid w:val="00F86503"/>
    <w:rsid w:val="00F866B8"/>
    <w:rsid w:val="00F86ACC"/>
    <w:rsid w:val="00F86C11"/>
    <w:rsid w:val="00F90C13"/>
    <w:rsid w:val="00F911AE"/>
    <w:rsid w:val="00F9134E"/>
    <w:rsid w:val="00F918C9"/>
    <w:rsid w:val="00F9257E"/>
    <w:rsid w:val="00F9303E"/>
    <w:rsid w:val="00F935BB"/>
    <w:rsid w:val="00F94341"/>
    <w:rsid w:val="00F94869"/>
    <w:rsid w:val="00F959A4"/>
    <w:rsid w:val="00F95CC6"/>
    <w:rsid w:val="00F95E45"/>
    <w:rsid w:val="00F962FB"/>
    <w:rsid w:val="00F96BB3"/>
    <w:rsid w:val="00F97E8E"/>
    <w:rsid w:val="00FA0633"/>
    <w:rsid w:val="00FA0B54"/>
    <w:rsid w:val="00FA1235"/>
    <w:rsid w:val="00FA12BE"/>
    <w:rsid w:val="00FA17A2"/>
    <w:rsid w:val="00FA1F3A"/>
    <w:rsid w:val="00FA2CDA"/>
    <w:rsid w:val="00FA2D8C"/>
    <w:rsid w:val="00FA2E98"/>
    <w:rsid w:val="00FA3835"/>
    <w:rsid w:val="00FA537A"/>
    <w:rsid w:val="00FA55A9"/>
    <w:rsid w:val="00FA6846"/>
    <w:rsid w:val="00FA6CD8"/>
    <w:rsid w:val="00FA7A92"/>
    <w:rsid w:val="00FA7B81"/>
    <w:rsid w:val="00FA7C6B"/>
    <w:rsid w:val="00FA7EC4"/>
    <w:rsid w:val="00FA7FF4"/>
    <w:rsid w:val="00FB075D"/>
    <w:rsid w:val="00FB087A"/>
    <w:rsid w:val="00FB0989"/>
    <w:rsid w:val="00FB2120"/>
    <w:rsid w:val="00FB295C"/>
    <w:rsid w:val="00FB2BA0"/>
    <w:rsid w:val="00FB4238"/>
    <w:rsid w:val="00FB43F1"/>
    <w:rsid w:val="00FB4AED"/>
    <w:rsid w:val="00FB5D2A"/>
    <w:rsid w:val="00FB6F7D"/>
    <w:rsid w:val="00FB7047"/>
    <w:rsid w:val="00FB7F61"/>
    <w:rsid w:val="00FB7F70"/>
    <w:rsid w:val="00FC0EB3"/>
    <w:rsid w:val="00FC13E0"/>
    <w:rsid w:val="00FC1427"/>
    <w:rsid w:val="00FC1D18"/>
    <w:rsid w:val="00FC1E6B"/>
    <w:rsid w:val="00FC21D2"/>
    <w:rsid w:val="00FC27C0"/>
    <w:rsid w:val="00FC38E4"/>
    <w:rsid w:val="00FC5985"/>
    <w:rsid w:val="00FC5BFD"/>
    <w:rsid w:val="00FC6202"/>
    <w:rsid w:val="00FC715F"/>
    <w:rsid w:val="00FC7961"/>
    <w:rsid w:val="00FD0180"/>
    <w:rsid w:val="00FD046C"/>
    <w:rsid w:val="00FD0ECF"/>
    <w:rsid w:val="00FD1282"/>
    <w:rsid w:val="00FD3168"/>
    <w:rsid w:val="00FD3CCB"/>
    <w:rsid w:val="00FD4A3A"/>
    <w:rsid w:val="00FD5504"/>
    <w:rsid w:val="00FD5868"/>
    <w:rsid w:val="00FD6584"/>
    <w:rsid w:val="00FD6F25"/>
    <w:rsid w:val="00FD6F4E"/>
    <w:rsid w:val="00FD6FDE"/>
    <w:rsid w:val="00FD73CF"/>
    <w:rsid w:val="00FD76B3"/>
    <w:rsid w:val="00FD7829"/>
    <w:rsid w:val="00FE0487"/>
    <w:rsid w:val="00FE17CC"/>
    <w:rsid w:val="00FE303E"/>
    <w:rsid w:val="00FE404D"/>
    <w:rsid w:val="00FE4A46"/>
    <w:rsid w:val="00FE4A87"/>
    <w:rsid w:val="00FE4C91"/>
    <w:rsid w:val="00FE556E"/>
    <w:rsid w:val="00FE7336"/>
    <w:rsid w:val="00FF0166"/>
    <w:rsid w:val="00FF01C3"/>
    <w:rsid w:val="00FF09DC"/>
    <w:rsid w:val="00FF0D81"/>
    <w:rsid w:val="00FF2053"/>
    <w:rsid w:val="00FF21B0"/>
    <w:rsid w:val="00FF2537"/>
    <w:rsid w:val="00FF276B"/>
    <w:rsid w:val="00FF2B05"/>
    <w:rsid w:val="00FF2F45"/>
    <w:rsid w:val="00FF301D"/>
    <w:rsid w:val="00FF394E"/>
    <w:rsid w:val="00FF46CC"/>
    <w:rsid w:val="00FF5824"/>
    <w:rsid w:val="00FF6214"/>
    <w:rsid w:val="00FF64BB"/>
    <w:rsid w:val="00FF6820"/>
    <w:rsid w:val="00FF691F"/>
    <w:rsid w:val="00FF6E3F"/>
    <w:rsid w:val="00FF6F1F"/>
    <w:rsid w:val="00FF716D"/>
    <w:rsid w:val="00FF7A6E"/>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C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E57"/>
    <w:pPr>
      <w:spacing w:after="200" w:line="276" w:lineRule="auto"/>
    </w:pPr>
    <w:rPr>
      <w:sz w:val="22"/>
      <w:szCs w:val="22"/>
    </w:rPr>
  </w:style>
  <w:style w:type="paragraph" w:styleId="Heading1">
    <w:name w:val="heading 1"/>
    <w:basedOn w:val="Normal"/>
    <w:next w:val="Normal"/>
    <w:link w:val="Heading1Char"/>
    <w:uiPriority w:val="9"/>
    <w:qFormat/>
    <w:rsid w:val="00FA1F3A"/>
    <w:pPr>
      <w:keepNext/>
      <w:keepLines/>
      <w:spacing w:before="240" w:after="0"/>
      <w:outlineLvl w:val="0"/>
    </w:pPr>
    <w:rPr>
      <w:rFonts w:asciiTheme="minorHAnsi" w:eastAsiaTheme="majorEastAsia" w:hAnsiTheme="minorHAnsi" w:cstheme="majorBidi"/>
      <w:b/>
      <w:bCs/>
      <w:sz w:val="20"/>
      <w:szCs w:val="28"/>
    </w:rPr>
  </w:style>
  <w:style w:type="paragraph" w:styleId="Heading2">
    <w:name w:val="heading 2"/>
    <w:basedOn w:val="Normal"/>
    <w:next w:val="Normal"/>
    <w:link w:val="Heading2Char"/>
    <w:uiPriority w:val="9"/>
    <w:unhideWhenUsed/>
    <w:qFormat/>
    <w:rsid w:val="00AC3ABE"/>
    <w:pPr>
      <w:keepNext/>
      <w:keepLines/>
      <w:spacing w:before="40" w:after="0"/>
      <w:outlineLvl w:val="1"/>
    </w:pPr>
    <w:rPr>
      <w:rFonts w:asciiTheme="minorHAnsi" w:eastAsiaTheme="majorEastAsia" w:hAnsiTheme="minorHAnsi" w:cstheme="majorBidi"/>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2B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A62BE8"/>
    <w:pPr>
      <w:ind w:left="720"/>
    </w:pPr>
  </w:style>
  <w:style w:type="paragraph" w:styleId="Header">
    <w:name w:val="header"/>
    <w:basedOn w:val="Normal"/>
    <w:link w:val="HeaderChar"/>
    <w:uiPriority w:val="99"/>
    <w:unhideWhenUsed/>
    <w:rsid w:val="00A62BE8"/>
    <w:pPr>
      <w:tabs>
        <w:tab w:val="center" w:pos="4680"/>
        <w:tab w:val="right" w:pos="9360"/>
      </w:tabs>
    </w:pPr>
  </w:style>
  <w:style w:type="character" w:customStyle="1" w:styleId="HeaderChar">
    <w:name w:val="Header Char"/>
    <w:basedOn w:val="DefaultParagraphFont"/>
    <w:link w:val="Header"/>
    <w:uiPriority w:val="99"/>
    <w:rsid w:val="00A62BE8"/>
  </w:style>
  <w:style w:type="paragraph" w:styleId="Footer">
    <w:name w:val="footer"/>
    <w:basedOn w:val="Normal"/>
    <w:link w:val="FooterChar"/>
    <w:uiPriority w:val="99"/>
    <w:unhideWhenUsed/>
    <w:rsid w:val="00A62BE8"/>
    <w:pPr>
      <w:tabs>
        <w:tab w:val="center" w:pos="4680"/>
        <w:tab w:val="right" w:pos="9360"/>
      </w:tabs>
    </w:pPr>
  </w:style>
  <w:style w:type="character" w:customStyle="1" w:styleId="FooterChar">
    <w:name w:val="Footer Char"/>
    <w:basedOn w:val="DefaultParagraphFont"/>
    <w:link w:val="Footer"/>
    <w:uiPriority w:val="99"/>
    <w:rsid w:val="00A62BE8"/>
  </w:style>
  <w:style w:type="paragraph" w:styleId="NoSpacing">
    <w:name w:val="No Spacing"/>
    <w:link w:val="NoSpacingChar"/>
    <w:uiPriority w:val="1"/>
    <w:qFormat/>
    <w:rsid w:val="009073E8"/>
    <w:rPr>
      <w:sz w:val="22"/>
      <w:szCs w:val="22"/>
    </w:rPr>
  </w:style>
  <w:style w:type="paragraph" w:styleId="Caption">
    <w:name w:val="caption"/>
    <w:basedOn w:val="Normal"/>
    <w:next w:val="Normal"/>
    <w:uiPriority w:val="35"/>
    <w:unhideWhenUsed/>
    <w:qFormat/>
    <w:rsid w:val="00602208"/>
    <w:rPr>
      <w:b/>
      <w:bCs/>
      <w:sz w:val="20"/>
      <w:szCs w:val="20"/>
    </w:rPr>
  </w:style>
  <w:style w:type="character" w:styleId="Hyperlink">
    <w:name w:val="Hyperlink"/>
    <w:uiPriority w:val="99"/>
    <w:unhideWhenUsed/>
    <w:rsid w:val="00823F7B"/>
    <w:rPr>
      <w:color w:val="0000FF"/>
      <w:u w:val="single"/>
    </w:rPr>
  </w:style>
  <w:style w:type="paragraph" w:styleId="BalloonText">
    <w:name w:val="Balloon Text"/>
    <w:basedOn w:val="Normal"/>
    <w:link w:val="BalloonTextChar"/>
    <w:uiPriority w:val="99"/>
    <w:semiHidden/>
    <w:unhideWhenUsed/>
    <w:rsid w:val="008E33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E3341"/>
    <w:rPr>
      <w:rFonts w:ascii="Tahoma" w:hAnsi="Tahoma" w:cs="Tahoma"/>
      <w:sz w:val="16"/>
      <w:szCs w:val="16"/>
    </w:rPr>
  </w:style>
  <w:style w:type="table" w:customStyle="1" w:styleId="LightShading1">
    <w:name w:val="Light Shading1"/>
    <w:basedOn w:val="TableNormal"/>
    <w:uiPriority w:val="60"/>
    <w:rsid w:val="006D126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1">
    <w:name w:val="Table Grid1"/>
    <w:basedOn w:val="TableNormal"/>
    <w:next w:val="TableGrid"/>
    <w:uiPriority w:val="59"/>
    <w:rsid w:val="004E3785"/>
    <w:rPr>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CE1286"/>
    <w:rPr>
      <w:sz w:val="22"/>
      <w:szCs w:val="22"/>
    </w:rPr>
  </w:style>
  <w:style w:type="character" w:customStyle="1" w:styleId="Heading1Char">
    <w:name w:val="Heading 1 Char"/>
    <w:basedOn w:val="DefaultParagraphFont"/>
    <w:link w:val="Heading1"/>
    <w:uiPriority w:val="9"/>
    <w:rsid w:val="00FA1F3A"/>
    <w:rPr>
      <w:rFonts w:asciiTheme="minorHAnsi" w:eastAsiaTheme="majorEastAsia" w:hAnsiTheme="minorHAnsi" w:cstheme="majorBidi"/>
      <w:b/>
      <w:bCs/>
      <w:szCs w:val="28"/>
    </w:rPr>
  </w:style>
  <w:style w:type="paragraph" w:customStyle="1" w:styleId="Style1">
    <w:name w:val="Style1"/>
    <w:basedOn w:val="Normal"/>
    <w:link w:val="Style1Char"/>
    <w:qFormat/>
    <w:rsid w:val="00875E29"/>
    <w:pPr>
      <w:numPr>
        <w:numId w:val="4"/>
      </w:numPr>
      <w:spacing w:after="0" w:line="240" w:lineRule="auto"/>
    </w:pPr>
    <w:rPr>
      <w:sz w:val="20"/>
      <w:szCs w:val="20"/>
    </w:rPr>
  </w:style>
  <w:style w:type="paragraph" w:customStyle="1" w:styleId="Style2">
    <w:name w:val="Style2"/>
    <w:basedOn w:val="Normal"/>
    <w:link w:val="Style2Char"/>
    <w:qFormat/>
    <w:rsid w:val="00875E29"/>
    <w:pPr>
      <w:numPr>
        <w:ilvl w:val="1"/>
        <w:numId w:val="3"/>
      </w:numPr>
      <w:spacing w:after="0" w:line="240" w:lineRule="auto"/>
    </w:pPr>
    <w:rPr>
      <w:sz w:val="20"/>
      <w:szCs w:val="20"/>
    </w:rPr>
  </w:style>
  <w:style w:type="character" w:customStyle="1" w:styleId="Style1Char">
    <w:name w:val="Style1 Char"/>
    <w:basedOn w:val="Heading1Char"/>
    <w:link w:val="Style1"/>
    <w:rsid w:val="00875E29"/>
    <w:rPr>
      <w:rFonts w:asciiTheme="minorHAnsi" w:eastAsiaTheme="majorEastAsia" w:hAnsiTheme="minorHAnsi" w:cstheme="majorBidi"/>
      <w:b w:val="0"/>
      <w:bCs w:val="0"/>
      <w:szCs w:val="28"/>
    </w:rPr>
  </w:style>
  <w:style w:type="character" w:customStyle="1" w:styleId="Style2Char">
    <w:name w:val="Style2 Char"/>
    <w:basedOn w:val="DefaultParagraphFont"/>
    <w:link w:val="Style2"/>
    <w:rsid w:val="00875E29"/>
  </w:style>
  <w:style w:type="paragraph" w:customStyle="1" w:styleId="Style4">
    <w:name w:val="Style4"/>
    <w:basedOn w:val="Normal"/>
    <w:qFormat/>
    <w:rsid w:val="00361ACF"/>
    <w:pPr>
      <w:spacing w:after="0" w:line="240" w:lineRule="auto"/>
      <w:ind w:firstLine="360"/>
    </w:pPr>
    <w:rPr>
      <w:sz w:val="20"/>
      <w:szCs w:val="20"/>
      <w:u w:val="single"/>
    </w:rPr>
  </w:style>
  <w:style w:type="character" w:customStyle="1" w:styleId="ListParagraphChar">
    <w:name w:val="List Paragraph Char"/>
    <w:basedOn w:val="DefaultParagraphFont"/>
    <w:link w:val="ListParagraph"/>
    <w:uiPriority w:val="34"/>
    <w:rsid w:val="00361ACF"/>
    <w:rPr>
      <w:sz w:val="22"/>
      <w:szCs w:val="22"/>
    </w:rPr>
  </w:style>
  <w:style w:type="paragraph" w:customStyle="1" w:styleId="Style3">
    <w:name w:val="Style3"/>
    <w:basedOn w:val="Normal"/>
    <w:link w:val="Style3Char"/>
    <w:qFormat/>
    <w:rsid w:val="0020036E"/>
    <w:pPr>
      <w:spacing w:after="0" w:line="240" w:lineRule="auto"/>
      <w:ind w:left="1440" w:hanging="360"/>
      <w:contextualSpacing/>
    </w:pPr>
    <w:rPr>
      <w:sz w:val="20"/>
      <w:szCs w:val="20"/>
    </w:rPr>
  </w:style>
  <w:style w:type="character" w:customStyle="1" w:styleId="Style3Char">
    <w:name w:val="Style3 Char"/>
    <w:basedOn w:val="DefaultParagraphFont"/>
    <w:link w:val="Style3"/>
    <w:rsid w:val="0020036E"/>
  </w:style>
  <w:style w:type="character" w:styleId="Mention">
    <w:name w:val="Mention"/>
    <w:basedOn w:val="DefaultParagraphFont"/>
    <w:uiPriority w:val="99"/>
    <w:semiHidden/>
    <w:unhideWhenUsed/>
    <w:rsid w:val="003A34DF"/>
    <w:rPr>
      <w:color w:val="2B579A"/>
      <w:shd w:val="clear" w:color="auto" w:fill="E6E6E6"/>
    </w:rPr>
  </w:style>
  <w:style w:type="paragraph" w:customStyle="1" w:styleId="Style5">
    <w:name w:val="Style5"/>
    <w:basedOn w:val="Normal"/>
    <w:qFormat/>
    <w:rsid w:val="00774026"/>
    <w:pPr>
      <w:spacing w:after="0" w:line="240" w:lineRule="auto"/>
      <w:ind w:left="1440" w:hanging="360"/>
    </w:pPr>
    <w:rPr>
      <w:rFonts w:eastAsia="Times New Roman"/>
      <w:sz w:val="20"/>
      <w:szCs w:val="20"/>
      <w:lang w:bidi="en-US"/>
    </w:rPr>
  </w:style>
  <w:style w:type="character" w:styleId="CommentReference">
    <w:name w:val="annotation reference"/>
    <w:basedOn w:val="DefaultParagraphFont"/>
    <w:uiPriority w:val="99"/>
    <w:semiHidden/>
    <w:unhideWhenUsed/>
    <w:rsid w:val="00950B8A"/>
    <w:rPr>
      <w:sz w:val="16"/>
      <w:szCs w:val="16"/>
    </w:rPr>
  </w:style>
  <w:style w:type="paragraph" w:styleId="CommentText">
    <w:name w:val="annotation text"/>
    <w:basedOn w:val="Normal"/>
    <w:link w:val="CommentTextChar"/>
    <w:uiPriority w:val="99"/>
    <w:unhideWhenUsed/>
    <w:rsid w:val="00950B8A"/>
    <w:pPr>
      <w:spacing w:after="160"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950B8A"/>
    <w:rPr>
      <w:rFonts w:asciiTheme="minorHAnsi" w:eastAsiaTheme="minorHAnsi" w:hAnsiTheme="minorHAnsi" w:cstheme="minorBidi"/>
    </w:rPr>
  </w:style>
  <w:style w:type="character" w:styleId="UnresolvedMention">
    <w:name w:val="Unresolved Mention"/>
    <w:basedOn w:val="DefaultParagraphFont"/>
    <w:uiPriority w:val="99"/>
    <w:semiHidden/>
    <w:unhideWhenUsed/>
    <w:rsid w:val="005D5C1F"/>
    <w:rPr>
      <w:color w:val="605E5C"/>
      <w:shd w:val="clear" w:color="auto" w:fill="E1DFDD"/>
    </w:rPr>
  </w:style>
  <w:style w:type="paragraph" w:styleId="BodyText">
    <w:name w:val="Body Text"/>
    <w:basedOn w:val="Normal"/>
    <w:link w:val="BodyTextChar"/>
    <w:uiPriority w:val="99"/>
    <w:unhideWhenUsed/>
    <w:rsid w:val="00D56153"/>
    <w:pPr>
      <w:spacing w:after="120"/>
      <w:jc w:val="both"/>
    </w:pPr>
    <w:rPr>
      <w:rFonts w:asciiTheme="minorHAnsi" w:hAnsiTheme="minorHAnsi"/>
    </w:rPr>
  </w:style>
  <w:style w:type="character" w:customStyle="1" w:styleId="BodyTextChar">
    <w:name w:val="Body Text Char"/>
    <w:basedOn w:val="DefaultParagraphFont"/>
    <w:link w:val="BodyText"/>
    <w:uiPriority w:val="99"/>
    <w:rsid w:val="00D56153"/>
    <w:rPr>
      <w:rFonts w:asciiTheme="minorHAnsi" w:hAnsiTheme="minorHAnsi"/>
      <w:sz w:val="22"/>
      <w:szCs w:val="22"/>
    </w:rPr>
  </w:style>
  <w:style w:type="character" w:customStyle="1" w:styleId="Heading2Char">
    <w:name w:val="Heading 2 Char"/>
    <w:basedOn w:val="DefaultParagraphFont"/>
    <w:link w:val="Heading2"/>
    <w:uiPriority w:val="9"/>
    <w:rsid w:val="00AC3ABE"/>
    <w:rPr>
      <w:rFonts w:asciiTheme="minorHAnsi" w:eastAsiaTheme="majorEastAsia" w:hAnsiTheme="minorHAnsi" w:cstheme="majorBidi"/>
      <w:sz w:val="22"/>
      <w:szCs w:val="26"/>
      <w:u w:val="single"/>
    </w:rPr>
  </w:style>
  <w:style w:type="paragraph" w:styleId="Revision">
    <w:name w:val="Revision"/>
    <w:hidden/>
    <w:uiPriority w:val="99"/>
    <w:semiHidden/>
    <w:rsid w:val="00321C7F"/>
    <w:rPr>
      <w:sz w:val="22"/>
      <w:szCs w:val="22"/>
    </w:rPr>
  </w:style>
  <w:style w:type="paragraph" w:styleId="CommentSubject">
    <w:name w:val="annotation subject"/>
    <w:basedOn w:val="CommentText"/>
    <w:next w:val="CommentText"/>
    <w:link w:val="CommentSubjectChar"/>
    <w:uiPriority w:val="99"/>
    <w:semiHidden/>
    <w:unhideWhenUsed/>
    <w:rsid w:val="004C6C3E"/>
    <w:pPr>
      <w:spacing w:after="200"/>
    </w:pPr>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4C6C3E"/>
    <w:rPr>
      <w:rFonts w:asciiTheme="minorHAnsi" w:eastAsiaTheme="minorHAnsi"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776">
      <w:bodyDiv w:val="1"/>
      <w:marLeft w:val="0"/>
      <w:marRight w:val="0"/>
      <w:marTop w:val="0"/>
      <w:marBottom w:val="0"/>
      <w:divBdr>
        <w:top w:val="none" w:sz="0" w:space="0" w:color="auto"/>
        <w:left w:val="none" w:sz="0" w:space="0" w:color="auto"/>
        <w:bottom w:val="none" w:sz="0" w:space="0" w:color="auto"/>
        <w:right w:val="none" w:sz="0" w:space="0" w:color="auto"/>
      </w:divBdr>
    </w:div>
    <w:div w:id="110244746">
      <w:bodyDiv w:val="1"/>
      <w:marLeft w:val="0"/>
      <w:marRight w:val="0"/>
      <w:marTop w:val="0"/>
      <w:marBottom w:val="0"/>
      <w:divBdr>
        <w:top w:val="none" w:sz="0" w:space="0" w:color="auto"/>
        <w:left w:val="none" w:sz="0" w:space="0" w:color="auto"/>
        <w:bottom w:val="none" w:sz="0" w:space="0" w:color="auto"/>
        <w:right w:val="none" w:sz="0" w:space="0" w:color="auto"/>
      </w:divBdr>
    </w:div>
    <w:div w:id="146408723">
      <w:bodyDiv w:val="1"/>
      <w:marLeft w:val="0"/>
      <w:marRight w:val="0"/>
      <w:marTop w:val="0"/>
      <w:marBottom w:val="0"/>
      <w:divBdr>
        <w:top w:val="none" w:sz="0" w:space="0" w:color="auto"/>
        <w:left w:val="none" w:sz="0" w:space="0" w:color="auto"/>
        <w:bottom w:val="none" w:sz="0" w:space="0" w:color="auto"/>
        <w:right w:val="none" w:sz="0" w:space="0" w:color="auto"/>
      </w:divBdr>
    </w:div>
    <w:div w:id="233514441">
      <w:bodyDiv w:val="1"/>
      <w:marLeft w:val="0"/>
      <w:marRight w:val="0"/>
      <w:marTop w:val="0"/>
      <w:marBottom w:val="0"/>
      <w:divBdr>
        <w:top w:val="none" w:sz="0" w:space="0" w:color="auto"/>
        <w:left w:val="none" w:sz="0" w:space="0" w:color="auto"/>
        <w:bottom w:val="none" w:sz="0" w:space="0" w:color="auto"/>
        <w:right w:val="none" w:sz="0" w:space="0" w:color="auto"/>
      </w:divBdr>
    </w:div>
    <w:div w:id="348718510">
      <w:bodyDiv w:val="1"/>
      <w:marLeft w:val="0"/>
      <w:marRight w:val="0"/>
      <w:marTop w:val="0"/>
      <w:marBottom w:val="0"/>
      <w:divBdr>
        <w:top w:val="none" w:sz="0" w:space="0" w:color="auto"/>
        <w:left w:val="none" w:sz="0" w:space="0" w:color="auto"/>
        <w:bottom w:val="none" w:sz="0" w:space="0" w:color="auto"/>
        <w:right w:val="none" w:sz="0" w:space="0" w:color="auto"/>
      </w:divBdr>
    </w:div>
    <w:div w:id="358243074">
      <w:bodyDiv w:val="1"/>
      <w:marLeft w:val="0"/>
      <w:marRight w:val="0"/>
      <w:marTop w:val="0"/>
      <w:marBottom w:val="0"/>
      <w:divBdr>
        <w:top w:val="none" w:sz="0" w:space="0" w:color="auto"/>
        <w:left w:val="none" w:sz="0" w:space="0" w:color="auto"/>
        <w:bottom w:val="none" w:sz="0" w:space="0" w:color="auto"/>
        <w:right w:val="none" w:sz="0" w:space="0" w:color="auto"/>
      </w:divBdr>
    </w:div>
    <w:div w:id="395861366">
      <w:bodyDiv w:val="1"/>
      <w:marLeft w:val="0"/>
      <w:marRight w:val="0"/>
      <w:marTop w:val="0"/>
      <w:marBottom w:val="0"/>
      <w:divBdr>
        <w:top w:val="none" w:sz="0" w:space="0" w:color="auto"/>
        <w:left w:val="none" w:sz="0" w:space="0" w:color="auto"/>
        <w:bottom w:val="none" w:sz="0" w:space="0" w:color="auto"/>
        <w:right w:val="none" w:sz="0" w:space="0" w:color="auto"/>
      </w:divBdr>
    </w:div>
    <w:div w:id="423649811">
      <w:bodyDiv w:val="1"/>
      <w:marLeft w:val="0"/>
      <w:marRight w:val="0"/>
      <w:marTop w:val="0"/>
      <w:marBottom w:val="0"/>
      <w:divBdr>
        <w:top w:val="none" w:sz="0" w:space="0" w:color="auto"/>
        <w:left w:val="none" w:sz="0" w:space="0" w:color="auto"/>
        <w:bottom w:val="none" w:sz="0" w:space="0" w:color="auto"/>
        <w:right w:val="none" w:sz="0" w:space="0" w:color="auto"/>
      </w:divBdr>
    </w:div>
    <w:div w:id="548734138">
      <w:bodyDiv w:val="1"/>
      <w:marLeft w:val="0"/>
      <w:marRight w:val="0"/>
      <w:marTop w:val="0"/>
      <w:marBottom w:val="0"/>
      <w:divBdr>
        <w:top w:val="none" w:sz="0" w:space="0" w:color="auto"/>
        <w:left w:val="none" w:sz="0" w:space="0" w:color="auto"/>
        <w:bottom w:val="none" w:sz="0" w:space="0" w:color="auto"/>
        <w:right w:val="none" w:sz="0" w:space="0" w:color="auto"/>
      </w:divBdr>
    </w:div>
    <w:div w:id="586770899">
      <w:bodyDiv w:val="1"/>
      <w:marLeft w:val="0"/>
      <w:marRight w:val="0"/>
      <w:marTop w:val="0"/>
      <w:marBottom w:val="0"/>
      <w:divBdr>
        <w:top w:val="none" w:sz="0" w:space="0" w:color="auto"/>
        <w:left w:val="none" w:sz="0" w:space="0" w:color="auto"/>
        <w:bottom w:val="none" w:sz="0" w:space="0" w:color="auto"/>
        <w:right w:val="none" w:sz="0" w:space="0" w:color="auto"/>
      </w:divBdr>
    </w:div>
    <w:div w:id="589899220">
      <w:bodyDiv w:val="1"/>
      <w:marLeft w:val="0"/>
      <w:marRight w:val="0"/>
      <w:marTop w:val="0"/>
      <w:marBottom w:val="0"/>
      <w:divBdr>
        <w:top w:val="none" w:sz="0" w:space="0" w:color="auto"/>
        <w:left w:val="none" w:sz="0" w:space="0" w:color="auto"/>
        <w:bottom w:val="none" w:sz="0" w:space="0" w:color="auto"/>
        <w:right w:val="none" w:sz="0" w:space="0" w:color="auto"/>
      </w:divBdr>
    </w:div>
    <w:div w:id="628363884">
      <w:bodyDiv w:val="1"/>
      <w:marLeft w:val="0"/>
      <w:marRight w:val="0"/>
      <w:marTop w:val="0"/>
      <w:marBottom w:val="0"/>
      <w:divBdr>
        <w:top w:val="none" w:sz="0" w:space="0" w:color="auto"/>
        <w:left w:val="none" w:sz="0" w:space="0" w:color="auto"/>
        <w:bottom w:val="none" w:sz="0" w:space="0" w:color="auto"/>
        <w:right w:val="none" w:sz="0" w:space="0" w:color="auto"/>
      </w:divBdr>
    </w:div>
    <w:div w:id="756244901">
      <w:bodyDiv w:val="1"/>
      <w:marLeft w:val="0"/>
      <w:marRight w:val="0"/>
      <w:marTop w:val="0"/>
      <w:marBottom w:val="0"/>
      <w:divBdr>
        <w:top w:val="none" w:sz="0" w:space="0" w:color="auto"/>
        <w:left w:val="none" w:sz="0" w:space="0" w:color="auto"/>
        <w:bottom w:val="none" w:sz="0" w:space="0" w:color="auto"/>
        <w:right w:val="none" w:sz="0" w:space="0" w:color="auto"/>
      </w:divBdr>
    </w:div>
    <w:div w:id="839806524">
      <w:bodyDiv w:val="1"/>
      <w:marLeft w:val="0"/>
      <w:marRight w:val="0"/>
      <w:marTop w:val="0"/>
      <w:marBottom w:val="0"/>
      <w:divBdr>
        <w:top w:val="none" w:sz="0" w:space="0" w:color="auto"/>
        <w:left w:val="none" w:sz="0" w:space="0" w:color="auto"/>
        <w:bottom w:val="none" w:sz="0" w:space="0" w:color="auto"/>
        <w:right w:val="none" w:sz="0" w:space="0" w:color="auto"/>
      </w:divBdr>
    </w:div>
    <w:div w:id="888565772">
      <w:bodyDiv w:val="1"/>
      <w:marLeft w:val="0"/>
      <w:marRight w:val="0"/>
      <w:marTop w:val="0"/>
      <w:marBottom w:val="0"/>
      <w:divBdr>
        <w:top w:val="none" w:sz="0" w:space="0" w:color="auto"/>
        <w:left w:val="none" w:sz="0" w:space="0" w:color="auto"/>
        <w:bottom w:val="none" w:sz="0" w:space="0" w:color="auto"/>
        <w:right w:val="none" w:sz="0" w:space="0" w:color="auto"/>
      </w:divBdr>
    </w:div>
    <w:div w:id="991181074">
      <w:bodyDiv w:val="1"/>
      <w:marLeft w:val="0"/>
      <w:marRight w:val="0"/>
      <w:marTop w:val="0"/>
      <w:marBottom w:val="0"/>
      <w:divBdr>
        <w:top w:val="none" w:sz="0" w:space="0" w:color="auto"/>
        <w:left w:val="none" w:sz="0" w:space="0" w:color="auto"/>
        <w:bottom w:val="none" w:sz="0" w:space="0" w:color="auto"/>
        <w:right w:val="none" w:sz="0" w:space="0" w:color="auto"/>
      </w:divBdr>
    </w:div>
    <w:div w:id="1065376577">
      <w:bodyDiv w:val="1"/>
      <w:marLeft w:val="0"/>
      <w:marRight w:val="0"/>
      <w:marTop w:val="0"/>
      <w:marBottom w:val="0"/>
      <w:divBdr>
        <w:top w:val="none" w:sz="0" w:space="0" w:color="auto"/>
        <w:left w:val="none" w:sz="0" w:space="0" w:color="auto"/>
        <w:bottom w:val="none" w:sz="0" w:space="0" w:color="auto"/>
        <w:right w:val="none" w:sz="0" w:space="0" w:color="auto"/>
      </w:divBdr>
    </w:div>
    <w:div w:id="1224179482">
      <w:bodyDiv w:val="1"/>
      <w:marLeft w:val="0"/>
      <w:marRight w:val="0"/>
      <w:marTop w:val="0"/>
      <w:marBottom w:val="0"/>
      <w:divBdr>
        <w:top w:val="none" w:sz="0" w:space="0" w:color="auto"/>
        <w:left w:val="none" w:sz="0" w:space="0" w:color="auto"/>
        <w:bottom w:val="none" w:sz="0" w:space="0" w:color="auto"/>
        <w:right w:val="none" w:sz="0" w:space="0" w:color="auto"/>
      </w:divBdr>
    </w:div>
    <w:div w:id="1368985433">
      <w:bodyDiv w:val="1"/>
      <w:marLeft w:val="0"/>
      <w:marRight w:val="0"/>
      <w:marTop w:val="0"/>
      <w:marBottom w:val="0"/>
      <w:divBdr>
        <w:top w:val="none" w:sz="0" w:space="0" w:color="auto"/>
        <w:left w:val="none" w:sz="0" w:space="0" w:color="auto"/>
        <w:bottom w:val="none" w:sz="0" w:space="0" w:color="auto"/>
        <w:right w:val="none" w:sz="0" w:space="0" w:color="auto"/>
      </w:divBdr>
    </w:div>
    <w:div w:id="1565874332">
      <w:bodyDiv w:val="1"/>
      <w:marLeft w:val="0"/>
      <w:marRight w:val="0"/>
      <w:marTop w:val="0"/>
      <w:marBottom w:val="0"/>
      <w:divBdr>
        <w:top w:val="none" w:sz="0" w:space="0" w:color="auto"/>
        <w:left w:val="none" w:sz="0" w:space="0" w:color="auto"/>
        <w:bottom w:val="none" w:sz="0" w:space="0" w:color="auto"/>
        <w:right w:val="none" w:sz="0" w:space="0" w:color="auto"/>
      </w:divBdr>
    </w:div>
    <w:div w:id="1607496470">
      <w:bodyDiv w:val="1"/>
      <w:marLeft w:val="0"/>
      <w:marRight w:val="0"/>
      <w:marTop w:val="0"/>
      <w:marBottom w:val="0"/>
      <w:divBdr>
        <w:top w:val="none" w:sz="0" w:space="0" w:color="auto"/>
        <w:left w:val="none" w:sz="0" w:space="0" w:color="auto"/>
        <w:bottom w:val="none" w:sz="0" w:space="0" w:color="auto"/>
        <w:right w:val="none" w:sz="0" w:space="0" w:color="auto"/>
      </w:divBdr>
    </w:div>
    <w:div w:id="1636830958">
      <w:bodyDiv w:val="1"/>
      <w:marLeft w:val="0"/>
      <w:marRight w:val="0"/>
      <w:marTop w:val="0"/>
      <w:marBottom w:val="0"/>
      <w:divBdr>
        <w:top w:val="none" w:sz="0" w:space="0" w:color="auto"/>
        <w:left w:val="none" w:sz="0" w:space="0" w:color="auto"/>
        <w:bottom w:val="none" w:sz="0" w:space="0" w:color="auto"/>
        <w:right w:val="none" w:sz="0" w:space="0" w:color="auto"/>
      </w:divBdr>
    </w:div>
    <w:div w:id="1723939954">
      <w:bodyDiv w:val="1"/>
      <w:marLeft w:val="0"/>
      <w:marRight w:val="0"/>
      <w:marTop w:val="0"/>
      <w:marBottom w:val="0"/>
      <w:divBdr>
        <w:top w:val="none" w:sz="0" w:space="0" w:color="auto"/>
        <w:left w:val="none" w:sz="0" w:space="0" w:color="auto"/>
        <w:bottom w:val="none" w:sz="0" w:space="0" w:color="auto"/>
        <w:right w:val="none" w:sz="0" w:space="0" w:color="auto"/>
      </w:divBdr>
    </w:div>
    <w:div w:id="1791129026">
      <w:bodyDiv w:val="1"/>
      <w:marLeft w:val="0"/>
      <w:marRight w:val="0"/>
      <w:marTop w:val="0"/>
      <w:marBottom w:val="0"/>
      <w:divBdr>
        <w:top w:val="none" w:sz="0" w:space="0" w:color="auto"/>
        <w:left w:val="none" w:sz="0" w:space="0" w:color="auto"/>
        <w:bottom w:val="none" w:sz="0" w:space="0" w:color="auto"/>
        <w:right w:val="none" w:sz="0" w:space="0" w:color="auto"/>
      </w:divBdr>
    </w:div>
    <w:div w:id="1819225628">
      <w:bodyDiv w:val="1"/>
      <w:marLeft w:val="0"/>
      <w:marRight w:val="0"/>
      <w:marTop w:val="0"/>
      <w:marBottom w:val="0"/>
      <w:divBdr>
        <w:top w:val="none" w:sz="0" w:space="0" w:color="auto"/>
        <w:left w:val="none" w:sz="0" w:space="0" w:color="auto"/>
        <w:bottom w:val="none" w:sz="0" w:space="0" w:color="auto"/>
        <w:right w:val="none" w:sz="0" w:space="0" w:color="auto"/>
      </w:divBdr>
    </w:div>
    <w:div w:id="1903052701">
      <w:bodyDiv w:val="1"/>
      <w:marLeft w:val="0"/>
      <w:marRight w:val="0"/>
      <w:marTop w:val="0"/>
      <w:marBottom w:val="0"/>
      <w:divBdr>
        <w:top w:val="none" w:sz="0" w:space="0" w:color="auto"/>
        <w:left w:val="none" w:sz="0" w:space="0" w:color="auto"/>
        <w:bottom w:val="none" w:sz="0" w:space="0" w:color="auto"/>
        <w:right w:val="none" w:sz="0" w:space="0" w:color="auto"/>
      </w:divBdr>
    </w:div>
    <w:div w:id="1952545079">
      <w:bodyDiv w:val="1"/>
      <w:marLeft w:val="0"/>
      <w:marRight w:val="0"/>
      <w:marTop w:val="0"/>
      <w:marBottom w:val="0"/>
      <w:divBdr>
        <w:top w:val="none" w:sz="0" w:space="0" w:color="auto"/>
        <w:left w:val="none" w:sz="0" w:space="0" w:color="auto"/>
        <w:bottom w:val="none" w:sz="0" w:space="0" w:color="auto"/>
        <w:right w:val="none" w:sz="0" w:space="0" w:color="auto"/>
      </w:divBdr>
    </w:div>
    <w:div w:id="20602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dir/28.0387273,-80.6216832/28.0765095,-80.6214517/@28.0486355,-80.6296786,2409m/data=!3m1!1e3!4m2!4m1!3e0?entry=tt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flsmartroads.com/projects/technical_doc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F10C0-C241-480F-B1C4-60C68C21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5685</Words>
  <Characters>31875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2024-08-26T20:08:00Z</dcterms:created>
  <dcterms:modified xsi:type="dcterms:W3CDTF">2024-08-28T20:46:00Z</dcterms:modified>
</cp:coreProperties>
</file>